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303E" w14:textId="77777777" w:rsidR="001F342F" w:rsidRPr="004E3CA0" w:rsidRDefault="001F342F" w:rsidP="00FF58D1">
      <w:pPr>
        <w:ind w:left="1890" w:hanging="1890"/>
        <w:rPr>
          <w:rFonts w:asciiTheme="minorHAnsi" w:hAnsiTheme="minorHAnsi" w:cstheme="minorHAnsi"/>
          <w:sz w:val="22"/>
          <w:szCs w:val="22"/>
        </w:rPr>
      </w:pPr>
    </w:p>
    <w:p w14:paraId="71625E43" w14:textId="57E2D1D5" w:rsidR="001F342F" w:rsidRPr="001F342F" w:rsidRDefault="001F342F" w:rsidP="001F342F">
      <w:pPr>
        <w:rPr>
          <w:rFonts w:ascii="Calibri" w:hAnsi="Calibri" w:cs="Calibri"/>
          <w:sz w:val="22"/>
          <w:szCs w:val="22"/>
        </w:rPr>
      </w:pPr>
      <w:r w:rsidRPr="001F342F">
        <w:rPr>
          <w:rFonts w:ascii="Calibri" w:hAnsi="Calibri" w:cs="Calibri"/>
          <w:sz w:val="22"/>
          <w:szCs w:val="22"/>
        </w:rPr>
        <w:t xml:space="preserve">SEFA Council meeting </w:t>
      </w:r>
      <w:r w:rsidR="002752E6">
        <w:rPr>
          <w:rFonts w:ascii="Calibri" w:hAnsi="Calibri" w:cs="Calibri"/>
          <w:sz w:val="22"/>
          <w:szCs w:val="22"/>
        </w:rPr>
        <w:t>9/30</w:t>
      </w:r>
      <w:r w:rsidR="00FB56A1">
        <w:rPr>
          <w:rFonts w:ascii="Calibri" w:hAnsi="Calibri" w:cs="Calibri"/>
          <w:sz w:val="22"/>
          <w:szCs w:val="22"/>
        </w:rPr>
        <w:t>/</w:t>
      </w:r>
      <w:r w:rsidRPr="001F342F">
        <w:rPr>
          <w:rFonts w:ascii="Calibri" w:hAnsi="Calibri" w:cs="Calibri"/>
          <w:sz w:val="22"/>
          <w:szCs w:val="22"/>
        </w:rPr>
        <w:t>2020 via Zoom,</w:t>
      </w:r>
    </w:p>
    <w:p w14:paraId="65C722D4" w14:textId="3DC3B4EF" w:rsidR="001F342F" w:rsidRPr="001F342F" w:rsidRDefault="001F342F" w:rsidP="001F342F">
      <w:pPr>
        <w:rPr>
          <w:rFonts w:ascii="Calibri" w:hAnsi="Calibri" w:cs="Calibri"/>
          <w:sz w:val="22"/>
          <w:szCs w:val="22"/>
        </w:rPr>
      </w:pPr>
      <w:r w:rsidRPr="001F342F">
        <w:rPr>
          <w:rFonts w:ascii="Calibri" w:hAnsi="Calibri" w:cs="Calibri"/>
          <w:sz w:val="22"/>
          <w:szCs w:val="22"/>
        </w:rPr>
        <w:t xml:space="preserve">Council members attending:  Tom </w:t>
      </w:r>
      <w:proofErr w:type="spellStart"/>
      <w:r w:rsidRPr="001F342F">
        <w:rPr>
          <w:rFonts w:ascii="Calibri" w:hAnsi="Calibri" w:cs="Calibri"/>
          <w:sz w:val="22"/>
          <w:szCs w:val="22"/>
        </w:rPr>
        <w:t>Wickerham</w:t>
      </w:r>
      <w:proofErr w:type="spellEnd"/>
      <w:r w:rsidRPr="001F342F">
        <w:rPr>
          <w:rFonts w:ascii="Calibri" w:hAnsi="Calibri" w:cs="Calibri"/>
          <w:sz w:val="22"/>
          <w:szCs w:val="22"/>
        </w:rPr>
        <w:t xml:space="preserve">, Bill Ferguson, </w:t>
      </w:r>
      <w:r w:rsidR="00FB56A1">
        <w:rPr>
          <w:rFonts w:ascii="Calibri" w:hAnsi="Calibri" w:cs="Calibri"/>
          <w:sz w:val="22"/>
          <w:szCs w:val="22"/>
        </w:rPr>
        <w:t xml:space="preserve">Caroline Westbrook, Nick LaMorte, </w:t>
      </w:r>
      <w:r w:rsidR="005F3A1D">
        <w:rPr>
          <w:rFonts w:ascii="Calibri" w:hAnsi="Calibri" w:cs="Calibri"/>
          <w:sz w:val="22"/>
          <w:szCs w:val="22"/>
        </w:rPr>
        <w:t>Millie Lucas.</w:t>
      </w:r>
    </w:p>
    <w:p w14:paraId="23900DD6" w14:textId="77777777" w:rsidR="001F342F" w:rsidRPr="001F342F" w:rsidRDefault="001F342F" w:rsidP="001F342F">
      <w:pPr>
        <w:rPr>
          <w:rFonts w:ascii="Calibri" w:hAnsi="Calibri" w:cs="Calibri"/>
          <w:sz w:val="22"/>
          <w:szCs w:val="22"/>
        </w:rPr>
      </w:pPr>
      <w:r w:rsidRPr="001F342F">
        <w:rPr>
          <w:rFonts w:ascii="Calibri" w:hAnsi="Calibri" w:cs="Calibri"/>
          <w:sz w:val="22"/>
          <w:szCs w:val="22"/>
        </w:rPr>
        <w:t>Also:  Alicia Otis from UWGCR</w:t>
      </w:r>
    </w:p>
    <w:p w14:paraId="686F9704" w14:textId="77777777" w:rsidR="005F3A1D" w:rsidRPr="005F3A1D" w:rsidRDefault="001F342F" w:rsidP="005F3A1D">
      <w:pPr>
        <w:rPr>
          <w:rFonts w:ascii="Calibri" w:hAnsi="Calibri" w:cs="Calibri"/>
          <w:sz w:val="22"/>
          <w:szCs w:val="22"/>
        </w:rPr>
      </w:pPr>
      <w:r w:rsidRPr="001F342F">
        <w:rPr>
          <w:rFonts w:ascii="Calibri" w:hAnsi="Calibri" w:cs="Calibri"/>
          <w:sz w:val="22"/>
          <w:szCs w:val="22"/>
        </w:rPr>
        <w:t> </w:t>
      </w:r>
    </w:p>
    <w:p w14:paraId="1C017136" w14:textId="77777777" w:rsidR="005F3A1D" w:rsidRPr="005F3A1D" w:rsidRDefault="005F3A1D" w:rsidP="005F3A1D">
      <w:pPr>
        <w:numPr>
          <w:ilvl w:val="0"/>
          <w:numId w:val="1"/>
        </w:numPr>
        <w:ind w:left="540"/>
        <w:textAlignment w:val="center"/>
        <w:rPr>
          <w:rFonts w:ascii="Calibri" w:hAnsi="Calibri" w:cs="Calibri"/>
          <w:sz w:val="22"/>
          <w:szCs w:val="22"/>
        </w:rPr>
      </w:pPr>
      <w:r w:rsidRPr="005F3A1D">
        <w:rPr>
          <w:rFonts w:ascii="Calibri" w:hAnsi="Calibri" w:cs="Calibri"/>
          <w:sz w:val="22"/>
          <w:szCs w:val="22"/>
        </w:rPr>
        <w:t>Approval of minutes from prior meetings:</w:t>
      </w:r>
    </w:p>
    <w:p w14:paraId="66CA25CF" w14:textId="5341B246" w:rsidR="005F3A1D" w:rsidRPr="005F3A1D" w:rsidRDefault="002752E6" w:rsidP="005F3A1D">
      <w:pPr>
        <w:numPr>
          <w:ilvl w:val="1"/>
          <w:numId w:val="2"/>
        </w:numPr>
        <w:ind w:left="1080"/>
        <w:textAlignment w:val="center"/>
        <w:rPr>
          <w:rFonts w:ascii="Calibri" w:hAnsi="Calibri" w:cs="Calibri"/>
          <w:sz w:val="22"/>
          <w:szCs w:val="22"/>
        </w:rPr>
      </w:pPr>
      <w:proofErr w:type="gramStart"/>
      <w:r>
        <w:rPr>
          <w:rFonts w:ascii="Calibri" w:hAnsi="Calibri" w:cs="Calibri"/>
          <w:sz w:val="22"/>
          <w:szCs w:val="22"/>
        </w:rPr>
        <w:t>Have to</w:t>
      </w:r>
      <w:proofErr w:type="gramEnd"/>
      <w:r>
        <w:rPr>
          <w:rFonts w:ascii="Calibri" w:hAnsi="Calibri" w:cs="Calibri"/>
          <w:sz w:val="22"/>
          <w:szCs w:val="22"/>
        </w:rPr>
        <w:t xml:space="preserve"> wait for previous meeting minutes, was not able to distribute in time</w:t>
      </w:r>
    </w:p>
    <w:p w14:paraId="1501F6AF" w14:textId="48686922" w:rsidR="002752E6" w:rsidRDefault="00DD1EF5" w:rsidP="005F3A1D">
      <w:pPr>
        <w:numPr>
          <w:ilvl w:val="0"/>
          <w:numId w:val="2"/>
        </w:numPr>
        <w:ind w:left="540"/>
        <w:textAlignment w:val="center"/>
        <w:rPr>
          <w:rFonts w:ascii="Calibri" w:hAnsi="Calibri" w:cs="Calibri"/>
          <w:sz w:val="22"/>
          <w:szCs w:val="22"/>
        </w:rPr>
      </w:pPr>
      <w:r>
        <w:rPr>
          <w:rFonts w:ascii="Calibri" w:hAnsi="Calibri" w:cs="Calibri"/>
          <w:sz w:val="22"/>
          <w:szCs w:val="22"/>
        </w:rPr>
        <w:t>Director Report</w:t>
      </w:r>
      <w:r w:rsidR="00A97074">
        <w:rPr>
          <w:rFonts w:ascii="Calibri" w:hAnsi="Calibri" w:cs="Calibri"/>
          <w:sz w:val="22"/>
          <w:szCs w:val="22"/>
        </w:rPr>
        <w:t xml:space="preserve"> – Alicia Otis </w:t>
      </w:r>
    </w:p>
    <w:p w14:paraId="4B1FD91F" w14:textId="081190D3" w:rsidR="00DD1EF5" w:rsidRDefault="00DD1EF5" w:rsidP="00DD1EF5">
      <w:pPr>
        <w:numPr>
          <w:ilvl w:val="1"/>
          <w:numId w:val="2"/>
        </w:numPr>
        <w:textAlignment w:val="center"/>
        <w:rPr>
          <w:rFonts w:ascii="Calibri" w:hAnsi="Calibri" w:cs="Calibri"/>
          <w:sz w:val="22"/>
          <w:szCs w:val="22"/>
        </w:rPr>
      </w:pPr>
      <w:proofErr w:type="spellStart"/>
      <w:r>
        <w:rPr>
          <w:rFonts w:ascii="Calibri" w:hAnsi="Calibri" w:cs="Calibri"/>
          <w:sz w:val="22"/>
          <w:szCs w:val="22"/>
        </w:rPr>
        <w:t>ePledge</w:t>
      </w:r>
      <w:proofErr w:type="spellEnd"/>
      <w:r>
        <w:rPr>
          <w:rFonts w:ascii="Calibri" w:hAnsi="Calibri" w:cs="Calibri"/>
          <w:sz w:val="22"/>
          <w:szCs w:val="22"/>
        </w:rPr>
        <w:t xml:space="preserve"> was live on September 1</w:t>
      </w:r>
      <w:r w:rsidRPr="00DD1EF5">
        <w:rPr>
          <w:rFonts w:ascii="Calibri" w:hAnsi="Calibri" w:cs="Calibri"/>
          <w:sz w:val="22"/>
          <w:szCs w:val="22"/>
          <w:vertAlign w:val="superscript"/>
        </w:rPr>
        <w:t>st</w:t>
      </w:r>
      <w:r>
        <w:rPr>
          <w:rFonts w:ascii="Calibri" w:hAnsi="Calibri" w:cs="Calibri"/>
          <w:sz w:val="22"/>
          <w:szCs w:val="22"/>
        </w:rPr>
        <w:t xml:space="preserve">, as of 1:00PM the total was $117,182 Statewide on </w:t>
      </w:r>
      <w:proofErr w:type="spellStart"/>
      <w:r>
        <w:rPr>
          <w:rFonts w:ascii="Calibri" w:hAnsi="Calibri" w:cs="Calibri"/>
          <w:sz w:val="22"/>
          <w:szCs w:val="22"/>
        </w:rPr>
        <w:t>ePledge</w:t>
      </w:r>
      <w:proofErr w:type="spellEnd"/>
    </w:p>
    <w:p w14:paraId="24ED9D09" w14:textId="584A0B36" w:rsidR="00DD1EF5" w:rsidRDefault="00DD1EF5" w:rsidP="00DD1EF5">
      <w:pPr>
        <w:numPr>
          <w:ilvl w:val="1"/>
          <w:numId w:val="2"/>
        </w:numPr>
        <w:textAlignment w:val="center"/>
        <w:rPr>
          <w:rFonts w:ascii="Calibri" w:hAnsi="Calibri" w:cs="Calibri"/>
          <w:sz w:val="22"/>
          <w:szCs w:val="22"/>
        </w:rPr>
      </w:pPr>
      <w:r>
        <w:rPr>
          <w:rFonts w:ascii="Calibri" w:hAnsi="Calibri" w:cs="Calibri"/>
          <w:sz w:val="22"/>
          <w:szCs w:val="22"/>
        </w:rPr>
        <w:t>Live totals are usually displayed on sefanys.org website, Alicia noticed on September 1</w:t>
      </w:r>
      <w:r w:rsidRPr="00DD1EF5">
        <w:rPr>
          <w:rFonts w:ascii="Calibri" w:hAnsi="Calibri" w:cs="Calibri"/>
          <w:sz w:val="22"/>
          <w:szCs w:val="22"/>
          <w:vertAlign w:val="superscript"/>
        </w:rPr>
        <w:t>st</w:t>
      </w:r>
      <w:r>
        <w:rPr>
          <w:rFonts w:ascii="Calibri" w:hAnsi="Calibri" w:cs="Calibri"/>
          <w:sz w:val="22"/>
          <w:szCs w:val="22"/>
        </w:rPr>
        <w:t xml:space="preserve">, the live data was not flowing to the website properly. </w:t>
      </w:r>
      <w:proofErr w:type="spellStart"/>
      <w:r>
        <w:rPr>
          <w:rFonts w:ascii="Calibri" w:hAnsi="Calibri" w:cs="Calibri"/>
          <w:sz w:val="22"/>
          <w:szCs w:val="22"/>
        </w:rPr>
        <w:t>GivingNexus</w:t>
      </w:r>
      <w:proofErr w:type="spellEnd"/>
      <w:r>
        <w:rPr>
          <w:rFonts w:ascii="Calibri" w:hAnsi="Calibri" w:cs="Calibri"/>
          <w:sz w:val="22"/>
          <w:szCs w:val="22"/>
        </w:rPr>
        <w:t xml:space="preserve"> has been made aware, it’s due to security upgrades </w:t>
      </w:r>
      <w:proofErr w:type="spellStart"/>
      <w:r>
        <w:rPr>
          <w:rFonts w:ascii="Calibri" w:hAnsi="Calibri" w:cs="Calibri"/>
          <w:sz w:val="22"/>
          <w:szCs w:val="22"/>
        </w:rPr>
        <w:t>GivingNexus</w:t>
      </w:r>
      <w:proofErr w:type="spellEnd"/>
      <w:r>
        <w:rPr>
          <w:rFonts w:ascii="Calibri" w:hAnsi="Calibri" w:cs="Calibri"/>
          <w:sz w:val="22"/>
          <w:szCs w:val="22"/>
        </w:rPr>
        <w:t xml:space="preserve"> implemented. They are looking into a </w:t>
      </w:r>
      <w:proofErr w:type="gramStart"/>
      <w:r>
        <w:rPr>
          <w:rFonts w:ascii="Calibri" w:hAnsi="Calibri" w:cs="Calibri"/>
          <w:sz w:val="22"/>
          <w:szCs w:val="22"/>
        </w:rPr>
        <w:t>solution</w:t>
      </w:r>
      <w:proofErr w:type="gramEnd"/>
      <w:r>
        <w:rPr>
          <w:rFonts w:ascii="Calibri" w:hAnsi="Calibri" w:cs="Calibri"/>
          <w:sz w:val="22"/>
          <w:szCs w:val="22"/>
        </w:rPr>
        <w:t xml:space="preserve"> but it may take a while. If anyone would like the totals Alicia said to let her know and they will be sent over.</w:t>
      </w:r>
    </w:p>
    <w:p w14:paraId="2B9D000B" w14:textId="7FE27FCC" w:rsidR="00DD1EF5" w:rsidRDefault="00DD1EF5" w:rsidP="00DD1EF5">
      <w:pPr>
        <w:numPr>
          <w:ilvl w:val="1"/>
          <w:numId w:val="2"/>
        </w:numPr>
        <w:textAlignment w:val="center"/>
        <w:rPr>
          <w:rFonts w:ascii="Calibri" w:hAnsi="Calibri" w:cs="Calibri"/>
          <w:sz w:val="22"/>
          <w:szCs w:val="22"/>
        </w:rPr>
      </w:pPr>
      <w:r>
        <w:rPr>
          <w:rFonts w:ascii="Calibri" w:hAnsi="Calibri" w:cs="Calibri"/>
          <w:sz w:val="22"/>
          <w:szCs w:val="22"/>
        </w:rPr>
        <w:t>All materials have been delivered minus the 2 shipments of carbonless forms which have been sent out as of Thursday September 29</w:t>
      </w:r>
      <w:r w:rsidRPr="00DD1EF5">
        <w:rPr>
          <w:rFonts w:ascii="Calibri" w:hAnsi="Calibri" w:cs="Calibri"/>
          <w:sz w:val="22"/>
          <w:szCs w:val="22"/>
          <w:vertAlign w:val="superscript"/>
        </w:rPr>
        <w:t>th</w:t>
      </w:r>
      <w:r>
        <w:rPr>
          <w:rFonts w:ascii="Calibri" w:hAnsi="Calibri" w:cs="Calibri"/>
          <w:sz w:val="22"/>
          <w:szCs w:val="22"/>
        </w:rPr>
        <w:t>.</w:t>
      </w:r>
    </w:p>
    <w:p w14:paraId="60272E6E" w14:textId="7213E5DC" w:rsidR="00A97074" w:rsidRDefault="00DD1EF5" w:rsidP="00A97074">
      <w:pPr>
        <w:numPr>
          <w:ilvl w:val="1"/>
          <w:numId w:val="2"/>
        </w:numPr>
        <w:textAlignment w:val="center"/>
        <w:rPr>
          <w:rFonts w:ascii="Calibri" w:hAnsi="Calibri" w:cs="Calibri"/>
          <w:sz w:val="22"/>
          <w:szCs w:val="22"/>
        </w:rPr>
      </w:pPr>
      <w:r>
        <w:rPr>
          <w:rFonts w:ascii="Calibri" w:hAnsi="Calibri" w:cs="Calibri"/>
          <w:sz w:val="22"/>
          <w:szCs w:val="22"/>
        </w:rPr>
        <w:t>Excel document with all contact information was sent to all Coordinators earlier this week</w:t>
      </w:r>
    </w:p>
    <w:p w14:paraId="1D01C8DB" w14:textId="77777777" w:rsidR="00A97074" w:rsidRPr="00A97074" w:rsidRDefault="00A97074" w:rsidP="00A97074">
      <w:pPr>
        <w:textAlignment w:val="center"/>
        <w:rPr>
          <w:rFonts w:ascii="Calibri" w:hAnsi="Calibri" w:cs="Calibri"/>
          <w:sz w:val="22"/>
          <w:szCs w:val="22"/>
        </w:rPr>
      </w:pPr>
    </w:p>
    <w:p w14:paraId="008E6DBD" w14:textId="5A1E76F6" w:rsidR="00A97074" w:rsidRDefault="00A97074" w:rsidP="005F3A1D">
      <w:pPr>
        <w:numPr>
          <w:ilvl w:val="0"/>
          <w:numId w:val="2"/>
        </w:numPr>
        <w:ind w:left="540"/>
        <w:textAlignment w:val="center"/>
        <w:rPr>
          <w:rFonts w:ascii="Calibri" w:hAnsi="Calibri" w:cs="Calibri"/>
          <w:sz w:val="22"/>
          <w:szCs w:val="22"/>
        </w:rPr>
      </w:pPr>
      <w:r>
        <w:rPr>
          <w:rFonts w:ascii="Calibri" w:hAnsi="Calibri" w:cs="Calibri"/>
          <w:sz w:val="22"/>
          <w:szCs w:val="22"/>
        </w:rPr>
        <w:t xml:space="preserve">Report from the Chair – Tom </w:t>
      </w:r>
      <w:proofErr w:type="spellStart"/>
      <w:r>
        <w:rPr>
          <w:rFonts w:ascii="Calibri" w:hAnsi="Calibri" w:cs="Calibri"/>
          <w:sz w:val="22"/>
          <w:szCs w:val="22"/>
        </w:rPr>
        <w:t>Wickerham</w:t>
      </w:r>
      <w:proofErr w:type="spellEnd"/>
    </w:p>
    <w:p w14:paraId="5DC6ADDB" w14:textId="6349EE0C" w:rsidR="00A97074" w:rsidRDefault="00A97074" w:rsidP="00A97074">
      <w:pPr>
        <w:numPr>
          <w:ilvl w:val="1"/>
          <w:numId w:val="2"/>
        </w:numPr>
        <w:textAlignment w:val="center"/>
        <w:rPr>
          <w:rFonts w:ascii="Calibri" w:hAnsi="Calibri" w:cs="Calibri"/>
          <w:sz w:val="22"/>
          <w:szCs w:val="22"/>
        </w:rPr>
      </w:pPr>
      <w:r>
        <w:rPr>
          <w:rFonts w:ascii="Calibri" w:hAnsi="Calibri" w:cs="Calibri"/>
          <w:sz w:val="22"/>
          <w:szCs w:val="22"/>
        </w:rPr>
        <w:t xml:space="preserve">Tom thanked everyone for their patience with the materials being </w:t>
      </w:r>
      <w:proofErr w:type="gramStart"/>
      <w:r>
        <w:rPr>
          <w:rFonts w:ascii="Calibri" w:hAnsi="Calibri" w:cs="Calibri"/>
          <w:sz w:val="22"/>
          <w:szCs w:val="22"/>
        </w:rPr>
        <w:t>late, and</w:t>
      </w:r>
      <w:proofErr w:type="gramEnd"/>
      <w:r>
        <w:rPr>
          <w:rFonts w:ascii="Calibri" w:hAnsi="Calibri" w:cs="Calibri"/>
          <w:sz w:val="22"/>
          <w:szCs w:val="22"/>
        </w:rPr>
        <w:t xml:space="preserve"> reminded everyone they were printed in-kind so it was worth being late to save the cost of printing. Encouraged all Coordinators to push utilizing the </w:t>
      </w:r>
      <w:proofErr w:type="spellStart"/>
      <w:r>
        <w:rPr>
          <w:rFonts w:ascii="Calibri" w:hAnsi="Calibri" w:cs="Calibri"/>
          <w:sz w:val="22"/>
          <w:szCs w:val="22"/>
        </w:rPr>
        <w:t>ePledge</w:t>
      </w:r>
      <w:proofErr w:type="spellEnd"/>
      <w:r>
        <w:rPr>
          <w:rFonts w:ascii="Calibri" w:hAnsi="Calibri" w:cs="Calibri"/>
          <w:sz w:val="22"/>
          <w:szCs w:val="22"/>
        </w:rPr>
        <w:t xml:space="preserve"> </w:t>
      </w:r>
      <w:r w:rsidR="00540F95">
        <w:rPr>
          <w:rFonts w:ascii="Calibri" w:hAnsi="Calibri" w:cs="Calibri"/>
          <w:sz w:val="22"/>
          <w:szCs w:val="22"/>
        </w:rPr>
        <w:t>system and</w:t>
      </w:r>
      <w:r>
        <w:rPr>
          <w:rFonts w:ascii="Calibri" w:hAnsi="Calibri" w:cs="Calibri"/>
          <w:sz w:val="22"/>
          <w:szCs w:val="22"/>
        </w:rPr>
        <w:t xml:space="preserve"> only use printed books when necessary. </w:t>
      </w:r>
      <w:r w:rsidR="00A716A7">
        <w:rPr>
          <w:rFonts w:ascii="Calibri" w:hAnsi="Calibri" w:cs="Calibri"/>
          <w:sz w:val="22"/>
          <w:szCs w:val="22"/>
        </w:rPr>
        <w:t xml:space="preserve">There was a question about how much funds were saved in Tax and </w:t>
      </w:r>
      <w:r w:rsidR="00540F95">
        <w:rPr>
          <w:rFonts w:ascii="Calibri" w:hAnsi="Calibri" w:cs="Calibri"/>
          <w:sz w:val="22"/>
          <w:szCs w:val="22"/>
        </w:rPr>
        <w:t>Finance</w:t>
      </w:r>
      <w:r w:rsidR="00A716A7">
        <w:rPr>
          <w:rFonts w:ascii="Calibri" w:hAnsi="Calibri" w:cs="Calibri"/>
          <w:sz w:val="22"/>
          <w:szCs w:val="22"/>
        </w:rPr>
        <w:t xml:space="preserve"> printing the materials, Alicia and Tom indicated it was about $10,000. Tom is hoping to get ahead with Tax and Finance next </w:t>
      </w:r>
      <w:r w:rsidR="00540F95">
        <w:rPr>
          <w:rFonts w:ascii="Calibri" w:hAnsi="Calibri" w:cs="Calibri"/>
          <w:sz w:val="22"/>
          <w:szCs w:val="22"/>
        </w:rPr>
        <w:t>year,</w:t>
      </w:r>
      <w:r w:rsidR="00A716A7">
        <w:rPr>
          <w:rFonts w:ascii="Calibri" w:hAnsi="Calibri" w:cs="Calibri"/>
          <w:sz w:val="22"/>
          <w:szCs w:val="22"/>
        </w:rPr>
        <w:t xml:space="preserve"> but we should be paper free by next year.</w:t>
      </w:r>
    </w:p>
    <w:p w14:paraId="7B553CFD" w14:textId="6E3FAADC" w:rsidR="00A716A7" w:rsidRDefault="00A716A7" w:rsidP="00A97074">
      <w:pPr>
        <w:numPr>
          <w:ilvl w:val="1"/>
          <w:numId w:val="2"/>
        </w:numPr>
        <w:textAlignment w:val="center"/>
        <w:rPr>
          <w:rFonts w:ascii="Calibri" w:hAnsi="Calibri" w:cs="Calibri"/>
          <w:sz w:val="22"/>
          <w:szCs w:val="22"/>
        </w:rPr>
      </w:pPr>
      <w:r>
        <w:rPr>
          <w:rFonts w:ascii="Calibri" w:hAnsi="Calibri" w:cs="Calibri"/>
          <w:sz w:val="22"/>
          <w:szCs w:val="22"/>
        </w:rPr>
        <w:t>There was an inquiry on if credit card donations could be possible. Tom stated credit cards are expensive and with service fees it would put the fees over the 15% in the Rules and Regulations. Tom mentioned payroll deduction is what draws donors in to donate and SEFA will not be taking credit card donations</w:t>
      </w:r>
    </w:p>
    <w:p w14:paraId="1B8ABE06" w14:textId="36786F2C" w:rsidR="00A716A7" w:rsidRDefault="00A716A7" w:rsidP="00A97074">
      <w:pPr>
        <w:numPr>
          <w:ilvl w:val="1"/>
          <w:numId w:val="2"/>
        </w:numPr>
        <w:textAlignment w:val="center"/>
        <w:rPr>
          <w:rFonts w:ascii="Calibri" w:hAnsi="Calibri" w:cs="Calibri"/>
          <w:sz w:val="22"/>
          <w:szCs w:val="22"/>
        </w:rPr>
      </w:pPr>
      <w:r>
        <w:rPr>
          <w:rFonts w:ascii="Calibri" w:hAnsi="Calibri" w:cs="Calibri"/>
          <w:sz w:val="22"/>
          <w:szCs w:val="22"/>
        </w:rPr>
        <w:t>Tom stated the MOU from United Way of Central New York will be reviewed and changes</w:t>
      </w:r>
      <w:r w:rsidR="00954436">
        <w:rPr>
          <w:rFonts w:ascii="Calibri" w:hAnsi="Calibri" w:cs="Calibri"/>
          <w:sz w:val="22"/>
          <w:szCs w:val="22"/>
        </w:rPr>
        <w:t xml:space="preserve"> made will require approval. Once approved Tom will </w:t>
      </w:r>
      <w:r w:rsidR="00540F95">
        <w:rPr>
          <w:rFonts w:ascii="Calibri" w:hAnsi="Calibri" w:cs="Calibri"/>
          <w:sz w:val="22"/>
          <w:szCs w:val="22"/>
        </w:rPr>
        <w:t>sign,</w:t>
      </w:r>
      <w:r w:rsidR="00954436">
        <w:rPr>
          <w:rFonts w:ascii="Calibri" w:hAnsi="Calibri" w:cs="Calibri"/>
          <w:sz w:val="22"/>
          <w:szCs w:val="22"/>
        </w:rPr>
        <w:t xml:space="preserve"> and UW of Central New York will be the Statewide Manager. </w:t>
      </w:r>
    </w:p>
    <w:p w14:paraId="73EF2A86" w14:textId="2DC84D6F" w:rsidR="00532427" w:rsidRDefault="00532427" w:rsidP="00A97074">
      <w:pPr>
        <w:numPr>
          <w:ilvl w:val="1"/>
          <w:numId w:val="2"/>
        </w:numPr>
        <w:textAlignment w:val="center"/>
        <w:rPr>
          <w:rFonts w:ascii="Calibri" w:hAnsi="Calibri" w:cs="Calibri"/>
          <w:sz w:val="22"/>
          <w:szCs w:val="22"/>
        </w:rPr>
      </w:pPr>
      <w:r>
        <w:rPr>
          <w:rFonts w:ascii="Calibri" w:hAnsi="Calibri" w:cs="Calibri"/>
          <w:sz w:val="22"/>
          <w:szCs w:val="22"/>
        </w:rPr>
        <w:t>Proposed regulation is still being reviewed. Tom answered inquires the Office of the State Comptroller had. Then the regulation will go to public notice and the Office of General Services will file with the State agencies.</w:t>
      </w:r>
    </w:p>
    <w:p w14:paraId="784F6DBE" w14:textId="77777777" w:rsidR="00532427" w:rsidRDefault="00532427" w:rsidP="00532427">
      <w:pPr>
        <w:ind w:left="1440"/>
        <w:textAlignment w:val="center"/>
        <w:rPr>
          <w:rFonts w:ascii="Calibri" w:hAnsi="Calibri" w:cs="Calibri"/>
          <w:sz w:val="22"/>
          <w:szCs w:val="22"/>
        </w:rPr>
      </w:pPr>
    </w:p>
    <w:p w14:paraId="0E8BD5F0" w14:textId="77777777" w:rsidR="00532427" w:rsidRDefault="00532427" w:rsidP="00532427">
      <w:pPr>
        <w:ind w:left="720"/>
        <w:textAlignment w:val="center"/>
        <w:rPr>
          <w:rFonts w:ascii="Calibri" w:hAnsi="Calibri" w:cs="Calibri"/>
          <w:sz w:val="22"/>
          <w:szCs w:val="22"/>
        </w:rPr>
      </w:pPr>
    </w:p>
    <w:p w14:paraId="7A325618" w14:textId="259B1F5F" w:rsidR="00532427" w:rsidRDefault="00532427" w:rsidP="00532427">
      <w:pPr>
        <w:numPr>
          <w:ilvl w:val="0"/>
          <w:numId w:val="2"/>
        </w:numPr>
        <w:textAlignment w:val="center"/>
        <w:rPr>
          <w:rFonts w:ascii="Calibri" w:hAnsi="Calibri" w:cs="Calibri"/>
          <w:sz w:val="22"/>
          <w:szCs w:val="22"/>
        </w:rPr>
      </w:pPr>
      <w:r>
        <w:rPr>
          <w:rFonts w:ascii="Calibri" w:hAnsi="Calibri" w:cs="Calibri"/>
          <w:sz w:val="22"/>
          <w:szCs w:val="22"/>
        </w:rPr>
        <w:t>Finance Committee Report – Bill Ferguson</w:t>
      </w:r>
    </w:p>
    <w:p w14:paraId="4B0F486B" w14:textId="2828388D" w:rsidR="00532427" w:rsidRDefault="00532427" w:rsidP="00532427">
      <w:pPr>
        <w:numPr>
          <w:ilvl w:val="1"/>
          <w:numId w:val="2"/>
        </w:numPr>
        <w:textAlignment w:val="center"/>
        <w:rPr>
          <w:rFonts w:ascii="Calibri" w:hAnsi="Calibri" w:cs="Calibri"/>
          <w:sz w:val="22"/>
          <w:szCs w:val="22"/>
        </w:rPr>
      </w:pPr>
      <w:r>
        <w:rPr>
          <w:rFonts w:ascii="Calibri" w:hAnsi="Calibri" w:cs="Calibri"/>
          <w:sz w:val="22"/>
          <w:szCs w:val="22"/>
        </w:rPr>
        <w:lastRenderedPageBreak/>
        <w:t xml:space="preserve">There are two invoices, </w:t>
      </w:r>
      <w:proofErr w:type="gramStart"/>
      <w:r>
        <w:rPr>
          <w:rFonts w:ascii="Calibri" w:hAnsi="Calibri" w:cs="Calibri"/>
          <w:sz w:val="22"/>
          <w:szCs w:val="22"/>
        </w:rPr>
        <w:t>July</w:t>
      </w:r>
      <w:proofErr w:type="gramEnd"/>
      <w:r>
        <w:rPr>
          <w:rFonts w:ascii="Calibri" w:hAnsi="Calibri" w:cs="Calibri"/>
          <w:sz w:val="22"/>
          <w:szCs w:val="22"/>
        </w:rPr>
        <w:t xml:space="preserve"> and August, that are due for payment. $3107.03 for July and $5259.09 for August, totaling $8429.12. The August bank statement shows $17,668.04 which is sufficient to pay both invoices. The Finance Committee met Tuesday, September 28</w:t>
      </w:r>
      <w:r w:rsidRPr="00532427">
        <w:rPr>
          <w:rFonts w:ascii="Calibri" w:hAnsi="Calibri" w:cs="Calibri"/>
          <w:sz w:val="22"/>
          <w:szCs w:val="22"/>
          <w:vertAlign w:val="superscript"/>
        </w:rPr>
        <w:t>th</w:t>
      </w:r>
      <w:r>
        <w:rPr>
          <w:rFonts w:ascii="Calibri" w:hAnsi="Calibri" w:cs="Calibri"/>
          <w:sz w:val="22"/>
          <w:szCs w:val="22"/>
        </w:rPr>
        <w:t xml:space="preserve"> to approve the invoices.</w:t>
      </w:r>
      <w:r w:rsidR="00BF66EF">
        <w:rPr>
          <w:rFonts w:ascii="Calibri" w:hAnsi="Calibri" w:cs="Calibri"/>
          <w:sz w:val="22"/>
          <w:szCs w:val="22"/>
        </w:rPr>
        <w:t xml:space="preserve"> Move to approve invoices, Nick </w:t>
      </w:r>
      <w:proofErr w:type="gramStart"/>
      <w:r w:rsidR="00BF66EF">
        <w:rPr>
          <w:rFonts w:ascii="Calibri" w:hAnsi="Calibri" w:cs="Calibri"/>
          <w:sz w:val="22"/>
          <w:szCs w:val="22"/>
        </w:rPr>
        <w:t>seconded</w:t>
      </w:r>
      <w:proofErr w:type="gramEnd"/>
      <w:r w:rsidR="00BF66EF">
        <w:rPr>
          <w:rFonts w:ascii="Calibri" w:hAnsi="Calibri" w:cs="Calibri"/>
          <w:sz w:val="22"/>
          <w:szCs w:val="22"/>
        </w:rPr>
        <w:t xml:space="preserve"> and all favored. </w:t>
      </w:r>
    </w:p>
    <w:p w14:paraId="2A0E33E5" w14:textId="77777777" w:rsidR="00BF66EF" w:rsidRDefault="00BF66EF" w:rsidP="00BF66EF">
      <w:pPr>
        <w:ind w:left="540"/>
        <w:textAlignment w:val="center"/>
        <w:rPr>
          <w:rFonts w:ascii="Calibri" w:hAnsi="Calibri" w:cs="Calibri"/>
          <w:sz w:val="22"/>
          <w:szCs w:val="22"/>
        </w:rPr>
      </w:pPr>
    </w:p>
    <w:p w14:paraId="79AE0D70" w14:textId="45081538" w:rsidR="00A97074" w:rsidRDefault="00BF66EF" w:rsidP="005F3A1D">
      <w:pPr>
        <w:numPr>
          <w:ilvl w:val="0"/>
          <w:numId w:val="2"/>
        </w:numPr>
        <w:ind w:left="540"/>
        <w:textAlignment w:val="center"/>
        <w:rPr>
          <w:rFonts w:ascii="Calibri" w:hAnsi="Calibri" w:cs="Calibri"/>
          <w:sz w:val="22"/>
          <w:szCs w:val="22"/>
        </w:rPr>
      </w:pPr>
      <w:r>
        <w:rPr>
          <w:rFonts w:ascii="Calibri" w:hAnsi="Calibri" w:cs="Calibri"/>
          <w:sz w:val="22"/>
          <w:szCs w:val="22"/>
        </w:rPr>
        <w:t xml:space="preserve">Other Business </w:t>
      </w:r>
    </w:p>
    <w:p w14:paraId="6222E4E0" w14:textId="462655D1" w:rsidR="00BF66EF" w:rsidRDefault="00BF66EF" w:rsidP="00BF66EF">
      <w:pPr>
        <w:numPr>
          <w:ilvl w:val="1"/>
          <w:numId w:val="2"/>
        </w:numPr>
        <w:textAlignment w:val="center"/>
        <w:rPr>
          <w:rFonts w:ascii="Calibri" w:hAnsi="Calibri" w:cs="Calibri"/>
          <w:sz w:val="22"/>
          <w:szCs w:val="22"/>
        </w:rPr>
      </w:pPr>
      <w:r>
        <w:rPr>
          <w:rFonts w:ascii="Calibri" w:hAnsi="Calibri" w:cs="Calibri"/>
          <w:sz w:val="22"/>
          <w:szCs w:val="22"/>
        </w:rPr>
        <w:t>Tom stated the new regulation will hopefully be in place shortly which will shorten recertifications and continuous giving can then occur as well.</w:t>
      </w:r>
    </w:p>
    <w:p w14:paraId="47B6FB3B" w14:textId="202AEEF5" w:rsidR="00BF66EF" w:rsidRDefault="009A46C4" w:rsidP="00BF66EF">
      <w:pPr>
        <w:numPr>
          <w:ilvl w:val="1"/>
          <w:numId w:val="2"/>
        </w:numPr>
        <w:textAlignment w:val="center"/>
        <w:rPr>
          <w:rFonts w:ascii="Calibri" w:hAnsi="Calibri" w:cs="Calibri"/>
          <w:sz w:val="22"/>
          <w:szCs w:val="22"/>
        </w:rPr>
      </w:pPr>
      <w:r>
        <w:rPr>
          <w:rFonts w:ascii="Calibri" w:hAnsi="Calibri" w:cs="Calibri"/>
          <w:sz w:val="22"/>
          <w:szCs w:val="22"/>
        </w:rPr>
        <w:t xml:space="preserve">Tom said </w:t>
      </w:r>
      <w:r w:rsidR="00A31E2D">
        <w:rPr>
          <w:rFonts w:ascii="Calibri" w:hAnsi="Calibri" w:cs="Calibri"/>
          <w:sz w:val="22"/>
          <w:szCs w:val="22"/>
        </w:rPr>
        <w:t>recertifications</w:t>
      </w:r>
      <w:r>
        <w:rPr>
          <w:rFonts w:ascii="Calibri" w:hAnsi="Calibri" w:cs="Calibri"/>
          <w:sz w:val="22"/>
          <w:szCs w:val="22"/>
        </w:rPr>
        <w:t xml:space="preserve"> were being held off for the new regulation, it was not reviewed in time. There was a choice to either shorten the timeframe for recertifications or defer the recertifications and approve all that participated in the 2021 campaign. Tom welcomed all feedback.</w:t>
      </w:r>
    </w:p>
    <w:p w14:paraId="20AF3AB4" w14:textId="56C39B47" w:rsidR="009A46C4" w:rsidRDefault="009A46C4" w:rsidP="00BF66EF">
      <w:pPr>
        <w:numPr>
          <w:ilvl w:val="1"/>
          <w:numId w:val="2"/>
        </w:numPr>
        <w:textAlignment w:val="center"/>
        <w:rPr>
          <w:rFonts w:ascii="Calibri" w:hAnsi="Calibri" w:cs="Calibri"/>
          <w:sz w:val="22"/>
          <w:szCs w:val="22"/>
        </w:rPr>
      </w:pPr>
      <w:r>
        <w:rPr>
          <w:rFonts w:ascii="Calibri" w:hAnsi="Calibri" w:cs="Calibri"/>
          <w:sz w:val="22"/>
          <w:szCs w:val="22"/>
        </w:rPr>
        <w:t xml:space="preserve">Chris Bechle, Coordinator in Greater Rochester, stated it would be a bigger lift to shorten the timeframe. If the </w:t>
      </w:r>
      <w:r w:rsidR="00A31E2D">
        <w:rPr>
          <w:rFonts w:ascii="Calibri" w:hAnsi="Calibri" w:cs="Calibri"/>
          <w:sz w:val="22"/>
          <w:szCs w:val="22"/>
        </w:rPr>
        <w:t>recertifications</w:t>
      </w:r>
      <w:r>
        <w:rPr>
          <w:rFonts w:ascii="Calibri" w:hAnsi="Calibri" w:cs="Calibri"/>
          <w:sz w:val="22"/>
          <w:szCs w:val="22"/>
        </w:rPr>
        <w:t xml:space="preserve"> were rolled over, Chris inquired on if we could change the </w:t>
      </w:r>
      <w:proofErr w:type="gramStart"/>
      <w:r>
        <w:rPr>
          <w:rFonts w:ascii="Calibri" w:hAnsi="Calibri" w:cs="Calibri"/>
          <w:sz w:val="22"/>
          <w:szCs w:val="22"/>
        </w:rPr>
        <w:t>2 year</w:t>
      </w:r>
      <w:proofErr w:type="gramEnd"/>
      <w:r>
        <w:rPr>
          <w:rFonts w:ascii="Calibri" w:hAnsi="Calibri" w:cs="Calibri"/>
          <w:sz w:val="22"/>
          <w:szCs w:val="22"/>
        </w:rPr>
        <w:t xml:space="preserve"> hiatus for charities that failed to recertify in 2021 to be able to apply for the 2022 campaign for this campaign year only. David Ciesielski, Central New York, agreed and agencies had a tough time gathering their information due to the Covid-19 pandemic. Marilyn Wilson, Coordinator of the Niagara Frontier Region, agreed that many large agencies were upset about being left out. </w:t>
      </w:r>
    </w:p>
    <w:p w14:paraId="53EA674C" w14:textId="2462A8BD" w:rsidR="00F31795" w:rsidRDefault="009A46C4" w:rsidP="00F31795">
      <w:pPr>
        <w:numPr>
          <w:ilvl w:val="1"/>
          <w:numId w:val="2"/>
        </w:numPr>
        <w:textAlignment w:val="center"/>
        <w:rPr>
          <w:rFonts w:ascii="Calibri" w:hAnsi="Calibri" w:cs="Calibri"/>
          <w:sz w:val="22"/>
          <w:szCs w:val="22"/>
        </w:rPr>
      </w:pPr>
      <w:r>
        <w:rPr>
          <w:rFonts w:ascii="Calibri" w:hAnsi="Calibri" w:cs="Calibri"/>
          <w:sz w:val="22"/>
          <w:szCs w:val="22"/>
        </w:rPr>
        <w:t xml:space="preserve">It was asked if the </w:t>
      </w:r>
      <w:r w:rsidR="00A31E2D">
        <w:rPr>
          <w:rFonts w:ascii="Calibri" w:hAnsi="Calibri" w:cs="Calibri"/>
          <w:sz w:val="22"/>
          <w:szCs w:val="22"/>
        </w:rPr>
        <w:t>2-year</w:t>
      </w:r>
      <w:r>
        <w:rPr>
          <w:rFonts w:ascii="Calibri" w:hAnsi="Calibri" w:cs="Calibri"/>
          <w:sz w:val="22"/>
          <w:szCs w:val="22"/>
        </w:rPr>
        <w:t xml:space="preserve"> waiting period was meant to be punitive. Tom stated </w:t>
      </w:r>
      <w:r w:rsidR="00F31795">
        <w:rPr>
          <w:rFonts w:ascii="Calibri" w:hAnsi="Calibri" w:cs="Calibri"/>
          <w:sz w:val="22"/>
          <w:szCs w:val="22"/>
        </w:rPr>
        <w:t xml:space="preserve">it is a </w:t>
      </w:r>
      <w:r w:rsidR="00A31E2D">
        <w:rPr>
          <w:rFonts w:ascii="Calibri" w:hAnsi="Calibri" w:cs="Calibri"/>
          <w:sz w:val="22"/>
          <w:szCs w:val="22"/>
        </w:rPr>
        <w:t>2-year</w:t>
      </w:r>
      <w:r w:rsidR="00F31795">
        <w:rPr>
          <w:rFonts w:ascii="Calibri" w:hAnsi="Calibri" w:cs="Calibri"/>
          <w:sz w:val="22"/>
          <w:szCs w:val="22"/>
        </w:rPr>
        <w:t xml:space="preserve"> waiting period because the agency did not meet the requirements and therefor taken out for cause. </w:t>
      </w:r>
    </w:p>
    <w:p w14:paraId="64378ED5" w14:textId="219F52D3" w:rsidR="00F31795" w:rsidRDefault="00F31795" w:rsidP="00F31795">
      <w:pPr>
        <w:numPr>
          <w:ilvl w:val="1"/>
          <w:numId w:val="2"/>
        </w:numPr>
        <w:textAlignment w:val="center"/>
        <w:rPr>
          <w:rFonts w:ascii="Calibri" w:hAnsi="Calibri" w:cs="Calibri"/>
          <w:sz w:val="22"/>
          <w:szCs w:val="22"/>
        </w:rPr>
      </w:pPr>
      <w:r>
        <w:rPr>
          <w:rFonts w:ascii="Calibri" w:hAnsi="Calibri" w:cs="Calibri"/>
          <w:sz w:val="22"/>
          <w:szCs w:val="22"/>
        </w:rPr>
        <w:t>Bill mentioned he doesn’t know the implications of rolling over the recertifications and raised concern that it is in the Rules and Regulations that they must recertify annually. Nick stated we could rollover the agencies and have those that failed to recertify in 2021 complete the applications in a timely manner. Tom Connors, Coordinator in Broome/ Chenango/ Tioga, stated recertifications have been rolled over in the past. Proposed split motion on rolling them over and then debate weather agencies should have the option if they did not participate in the 2021 campaign.</w:t>
      </w:r>
    </w:p>
    <w:p w14:paraId="78391B73" w14:textId="369448B3" w:rsidR="00F31795" w:rsidRDefault="00F31795" w:rsidP="00F31795">
      <w:pPr>
        <w:numPr>
          <w:ilvl w:val="1"/>
          <w:numId w:val="2"/>
        </w:numPr>
        <w:textAlignment w:val="center"/>
        <w:rPr>
          <w:rFonts w:ascii="Calibri" w:hAnsi="Calibri" w:cs="Calibri"/>
          <w:sz w:val="22"/>
          <w:szCs w:val="22"/>
        </w:rPr>
      </w:pPr>
      <w:r>
        <w:rPr>
          <w:rFonts w:ascii="Calibri" w:hAnsi="Calibri" w:cs="Calibri"/>
          <w:sz w:val="22"/>
          <w:szCs w:val="22"/>
        </w:rPr>
        <w:t>Tom stated there were 2 issues</w:t>
      </w:r>
      <w:r w:rsidR="00A31E2D">
        <w:rPr>
          <w:rFonts w:ascii="Calibri" w:hAnsi="Calibri" w:cs="Calibri"/>
          <w:sz w:val="22"/>
          <w:szCs w:val="22"/>
        </w:rPr>
        <w:t xml:space="preserve">, and they should be treated separately. Rollover for the 2021 agencies, and those left off in 2021, since we do not have updated information to treat them as new applications. That will cut down the 2-year waiting period. Tom mentioned after new regulation passes the </w:t>
      </w:r>
      <w:r w:rsidR="00540F95">
        <w:rPr>
          <w:rFonts w:ascii="Calibri" w:hAnsi="Calibri" w:cs="Calibri"/>
          <w:sz w:val="22"/>
          <w:szCs w:val="22"/>
        </w:rPr>
        <w:t>recertification</w:t>
      </w:r>
      <w:r w:rsidR="00A31E2D">
        <w:rPr>
          <w:rFonts w:ascii="Calibri" w:hAnsi="Calibri" w:cs="Calibri"/>
          <w:sz w:val="22"/>
          <w:szCs w:val="22"/>
        </w:rPr>
        <w:t xml:space="preserve"> will likely consist of a one-page letter from the agency CEO. </w:t>
      </w:r>
    </w:p>
    <w:p w14:paraId="4A77A606" w14:textId="418F6045" w:rsidR="00E73FD9" w:rsidRDefault="00E73FD9" w:rsidP="00F31795">
      <w:pPr>
        <w:numPr>
          <w:ilvl w:val="1"/>
          <w:numId w:val="2"/>
        </w:numPr>
        <w:textAlignment w:val="center"/>
        <w:rPr>
          <w:rFonts w:ascii="Calibri" w:hAnsi="Calibri" w:cs="Calibri"/>
          <w:sz w:val="22"/>
          <w:szCs w:val="22"/>
        </w:rPr>
      </w:pPr>
      <w:r>
        <w:rPr>
          <w:rFonts w:ascii="Calibri" w:hAnsi="Calibri" w:cs="Calibri"/>
          <w:sz w:val="22"/>
          <w:szCs w:val="22"/>
        </w:rPr>
        <w:t>Two separate motions: 1- Rollover 2021 agencies 2-Shorten 2 year hiatus and give approval for those agencies to reapply for 2022 campaign December 1</w:t>
      </w:r>
      <w:proofErr w:type="gramStart"/>
      <w:r w:rsidRPr="00E73FD9">
        <w:rPr>
          <w:rFonts w:ascii="Calibri" w:hAnsi="Calibri" w:cs="Calibri"/>
          <w:sz w:val="22"/>
          <w:szCs w:val="22"/>
          <w:vertAlign w:val="superscript"/>
        </w:rPr>
        <w:t>st</w:t>
      </w:r>
      <w:r>
        <w:rPr>
          <w:rFonts w:ascii="Calibri" w:hAnsi="Calibri" w:cs="Calibri"/>
          <w:sz w:val="22"/>
          <w:szCs w:val="22"/>
          <w:vertAlign w:val="superscript"/>
        </w:rPr>
        <w:t>,,</w:t>
      </w:r>
      <w:proofErr w:type="gramEnd"/>
      <w:r>
        <w:rPr>
          <w:rFonts w:ascii="Calibri" w:hAnsi="Calibri" w:cs="Calibri"/>
          <w:sz w:val="22"/>
          <w:szCs w:val="22"/>
          <w:vertAlign w:val="superscript"/>
        </w:rPr>
        <w:t xml:space="preserve"> </w:t>
      </w:r>
      <w:r>
        <w:rPr>
          <w:rFonts w:ascii="Calibri" w:hAnsi="Calibri" w:cs="Calibri"/>
          <w:sz w:val="22"/>
          <w:szCs w:val="22"/>
        </w:rPr>
        <w:t>2021- January 15, 2022 with updated information.</w:t>
      </w:r>
    </w:p>
    <w:p w14:paraId="346D1D6B" w14:textId="7B524E30" w:rsidR="00E73FD9" w:rsidRDefault="00E73FD9" w:rsidP="00F31795">
      <w:pPr>
        <w:numPr>
          <w:ilvl w:val="1"/>
          <w:numId w:val="2"/>
        </w:numPr>
        <w:textAlignment w:val="center"/>
        <w:rPr>
          <w:rFonts w:ascii="Calibri" w:hAnsi="Calibri" w:cs="Calibri"/>
          <w:sz w:val="22"/>
          <w:szCs w:val="22"/>
        </w:rPr>
      </w:pPr>
      <w:r>
        <w:rPr>
          <w:rFonts w:ascii="Calibri" w:hAnsi="Calibri" w:cs="Calibri"/>
          <w:sz w:val="22"/>
          <w:szCs w:val="22"/>
        </w:rPr>
        <w:t>Bill moved to allow for the rollover agencies in 2021 book. Nick Seconds. All favored.</w:t>
      </w:r>
    </w:p>
    <w:p w14:paraId="772D8760" w14:textId="1F8E8EE9" w:rsidR="00E73FD9" w:rsidRDefault="00E73FD9" w:rsidP="00F31795">
      <w:pPr>
        <w:numPr>
          <w:ilvl w:val="1"/>
          <w:numId w:val="2"/>
        </w:numPr>
        <w:textAlignment w:val="center"/>
        <w:rPr>
          <w:rFonts w:ascii="Calibri" w:hAnsi="Calibri" w:cs="Calibri"/>
          <w:sz w:val="22"/>
          <w:szCs w:val="22"/>
        </w:rPr>
      </w:pPr>
      <w:r>
        <w:rPr>
          <w:rFonts w:ascii="Calibri" w:hAnsi="Calibri" w:cs="Calibri"/>
          <w:sz w:val="22"/>
          <w:szCs w:val="22"/>
        </w:rPr>
        <w:t xml:space="preserve">Bill stated the regulation has been with OGS for three years and wants it adopted by 2022. Tom said it is priority with the Council and OGS. There are many items in there that will help SEFA have a better base, contributions and time and effort can be spent elsewhere for the campaign. </w:t>
      </w:r>
    </w:p>
    <w:p w14:paraId="55DCC827" w14:textId="238B318E" w:rsidR="00A44766" w:rsidRDefault="00E73FD9" w:rsidP="00A44766">
      <w:pPr>
        <w:numPr>
          <w:ilvl w:val="1"/>
          <w:numId w:val="2"/>
        </w:numPr>
        <w:textAlignment w:val="center"/>
        <w:rPr>
          <w:rFonts w:ascii="Calibri" w:hAnsi="Calibri" w:cs="Calibri"/>
          <w:sz w:val="22"/>
          <w:szCs w:val="22"/>
        </w:rPr>
      </w:pPr>
      <w:r>
        <w:rPr>
          <w:rFonts w:ascii="Calibri" w:hAnsi="Calibri" w:cs="Calibri"/>
          <w:sz w:val="22"/>
          <w:szCs w:val="22"/>
        </w:rPr>
        <w:t xml:space="preserve">Motion 2 </w:t>
      </w:r>
      <w:r w:rsidR="008819F4">
        <w:rPr>
          <w:rFonts w:ascii="Calibri" w:hAnsi="Calibri" w:cs="Calibri"/>
          <w:sz w:val="22"/>
          <w:szCs w:val="22"/>
        </w:rPr>
        <w:t>–</w:t>
      </w:r>
      <w:r>
        <w:rPr>
          <w:rFonts w:ascii="Calibri" w:hAnsi="Calibri" w:cs="Calibri"/>
          <w:sz w:val="22"/>
          <w:szCs w:val="22"/>
        </w:rPr>
        <w:t xml:space="preserve"> </w:t>
      </w:r>
      <w:r w:rsidR="008819F4">
        <w:rPr>
          <w:rFonts w:ascii="Calibri" w:hAnsi="Calibri" w:cs="Calibri"/>
          <w:sz w:val="22"/>
          <w:szCs w:val="22"/>
        </w:rPr>
        <w:t xml:space="preserve">Those who lost recertification for 2021. Tom suggested allowing them to reapply for the 2022 campaign this December as new agencies. Bill was </w:t>
      </w:r>
      <w:r w:rsidR="008819F4">
        <w:rPr>
          <w:rFonts w:ascii="Calibri" w:hAnsi="Calibri" w:cs="Calibri"/>
          <w:sz w:val="22"/>
          <w:szCs w:val="22"/>
        </w:rPr>
        <w:lastRenderedPageBreak/>
        <w:t xml:space="preserve">supportive to Tom’s idea, expressed concern that it will set a precedent of the Council or that the regulation is not being followed. Regulation extremely important. Temporary resolution will expire after this January 15, </w:t>
      </w:r>
      <w:r w:rsidR="00540F95">
        <w:rPr>
          <w:rFonts w:ascii="Calibri" w:hAnsi="Calibri" w:cs="Calibri"/>
          <w:sz w:val="22"/>
          <w:szCs w:val="22"/>
        </w:rPr>
        <w:t>2022,</w:t>
      </w:r>
      <w:r w:rsidR="008819F4">
        <w:rPr>
          <w:rFonts w:ascii="Calibri" w:hAnsi="Calibri" w:cs="Calibri"/>
          <w:sz w:val="22"/>
          <w:szCs w:val="22"/>
        </w:rPr>
        <w:t xml:space="preserve"> deadline. Christella Yonta, Coordinator in Cortland, stated most agencies do not realize it’s a 2-year hiatus not 1-year. Tom stated all agencies are removed for a reason and </w:t>
      </w:r>
      <w:r w:rsidR="00A44766">
        <w:rPr>
          <w:rFonts w:ascii="Calibri" w:hAnsi="Calibri" w:cs="Calibri"/>
          <w:sz w:val="22"/>
          <w:szCs w:val="22"/>
        </w:rPr>
        <w:t xml:space="preserve">he will look at the language in the current regulation, asked is anyone would like to comment on the language and asked to please note the reasoning behind the change to the language they would like to see. Nick asked how many agencies were left out in 2021 and the implications of them being left out. Chris Bechle stated donors contact the agency who then contact the </w:t>
      </w:r>
      <w:r w:rsidR="00540F95">
        <w:rPr>
          <w:rFonts w:ascii="Calibri" w:hAnsi="Calibri" w:cs="Calibri"/>
          <w:sz w:val="22"/>
          <w:szCs w:val="22"/>
        </w:rPr>
        <w:t>coordinators</w:t>
      </w:r>
      <w:r w:rsidR="00A44766">
        <w:rPr>
          <w:rFonts w:ascii="Calibri" w:hAnsi="Calibri" w:cs="Calibri"/>
          <w:sz w:val="22"/>
          <w:szCs w:val="22"/>
        </w:rPr>
        <w:t xml:space="preserve"> and ask what had happened and why they were not in the campaign. Alicia stated she was unsure of the exact number but has heard from Coordinators that many large agencies were left out of the 2021 campaign.</w:t>
      </w:r>
    </w:p>
    <w:p w14:paraId="4DB9FA85" w14:textId="1B93D8A7" w:rsidR="00A44766" w:rsidRDefault="00A44766" w:rsidP="00A44766">
      <w:pPr>
        <w:numPr>
          <w:ilvl w:val="1"/>
          <w:numId w:val="2"/>
        </w:numPr>
        <w:textAlignment w:val="center"/>
        <w:rPr>
          <w:rFonts w:ascii="Calibri" w:hAnsi="Calibri" w:cs="Calibri"/>
          <w:sz w:val="22"/>
          <w:szCs w:val="22"/>
        </w:rPr>
      </w:pPr>
      <w:r>
        <w:rPr>
          <w:rFonts w:ascii="Calibri" w:hAnsi="Calibri" w:cs="Calibri"/>
          <w:sz w:val="22"/>
          <w:szCs w:val="22"/>
        </w:rPr>
        <w:t xml:space="preserve">Tom moved in order to reinstate those charitable organizations removed from SEFA membership for the 2021 campaign season will have the </w:t>
      </w:r>
      <w:r w:rsidR="00540F95">
        <w:rPr>
          <w:rFonts w:ascii="Calibri" w:hAnsi="Calibri" w:cs="Calibri"/>
          <w:sz w:val="22"/>
          <w:szCs w:val="22"/>
        </w:rPr>
        <w:t>opportunity</w:t>
      </w:r>
      <w:r>
        <w:rPr>
          <w:rFonts w:ascii="Calibri" w:hAnsi="Calibri" w:cs="Calibri"/>
          <w:sz w:val="22"/>
          <w:szCs w:val="22"/>
        </w:rPr>
        <w:t xml:space="preserve"> to reapply during the new application period beginning December 1</w:t>
      </w:r>
      <w:r w:rsidRPr="00A44766">
        <w:rPr>
          <w:rFonts w:ascii="Calibri" w:hAnsi="Calibri" w:cs="Calibri"/>
          <w:sz w:val="22"/>
          <w:szCs w:val="22"/>
          <w:vertAlign w:val="superscript"/>
        </w:rPr>
        <w:t>st</w:t>
      </w:r>
      <w:r>
        <w:rPr>
          <w:rFonts w:ascii="Calibri" w:hAnsi="Calibri" w:cs="Calibri"/>
          <w:sz w:val="22"/>
          <w:szCs w:val="22"/>
        </w:rPr>
        <w:t xml:space="preserve">, </w:t>
      </w:r>
      <w:proofErr w:type="gramStart"/>
      <w:r>
        <w:rPr>
          <w:rFonts w:ascii="Calibri" w:hAnsi="Calibri" w:cs="Calibri"/>
          <w:sz w:val="22"/>
          <w:szCs w:val="22"/>
        </w:rPr>
        <w:t>2021</w:t>
      </w:r>
      <w:proofErr w:type="gramEnd"/>
      <w:r>
        <w:rPr>
          <w:rFonts w:ascii="Calibri" w:hAnsi="Calibri" w:cs="Calibri"/>
          <w:sz w:val="22"/>
          <w:szCs w:val="22"/>
        </w:rPr>
        <w:t xml:space="preserve"> ending January 15</w:t>
      </w:r>
      <w:r w:rsidRPr="00A44766">
        <w:rPr>
          <w:rFonts w:ascii="Calibri" w:hAnsi="Calibri" w:cs="Calibri"/>
          <w:sz w:val="22"/>
          <w:szCs w:val="22"/>
          <w:vertAlign w:val="superscript"/>
        </w:rPr>
        <w:t>th</w:t>
      </w:r>
      <w:r>
        <w:rPr>
          <w:rFonts w:ascii="Calibri" w:hAnsi="Calibri" w:cs="Calibri"/>
          <w:sz w:val="22"/>
          <w:szCs w:val="22"/>
        </w:rPr>
        <w:t xml:space="preserve">, 2022. Bill moved, Tom seconded, </w:t>
      </w:r>
      <w:r w:rsidR="00540F95">
        <w:rPr>
          <w:rFonts w:ascii="Calibri" w:hAnsi="Calibri" w:cs="Calibri"/>
          <w:sz w:val="22"/>
          <w:szCs w:val="22"/>
        </w:rPr>
        <w:t>all</w:t>
      </w:r>
      <w:r>
        <w:rPr>
          <w:rFonts w:ascii="Calibri" w:hAnsi="Calibri" w:cs="Calibri"/>
          <w:sz w:val="22"/>
          <w:szCs w:val="22"/>
        </w:rPr>
        <w:t xml:space="preserve"> favored.</w:t>
      </w:r>
    </w:p>
    <w:p w14:paraId="646957A9" w14:textId="530B1303" w:rsidR="00A44766" w:rsidRDefault="00A44766" w:rsidP="00A44766">
      <w:pPr>
        <w:numPr>
          <w:ilvl w:val="1"/>
          <w:numId w:val="2"/>
        </w:numPr>
        <w:textAlignment w:val="center"/>
        <w:rPr>
          <w:rFonts w:ascii="Calibri" w:hAnsi="Calibri" w:cs="Calibri"/>
          <w:sz w:val="22"/>
          <w:szCs w:val="22"/>
        </w:rPr>
      </w:pPr>
      <w:r>
        <w:rPr>
          <w:rFonts w:ascii="Calibri" w:hAnsi="Calibri" w:cs="Calibri"/>
          <w:sz w:val="22"/>
          <w:szCs w:val="22"/>
        </w:rPr>
        <w:t>Alicia asked that Coordinators contact those agencies that have inquired about their failure to recertify to let them know.</w:t>
      </w:r>
    </w:p>
    <w:p w14:paraId="6AE54084" w14:textId="7A172FAF" w:rsidR="00A44766" w:rsidRDefault="00A44766" w:rsidP="00A44766">
      <w:pPr>
        <w:numPr>
          <w:ilvl w:val="1"/>
          <w:numId w:val="2"/>
        </w:numPr>
        <w:textAlignment w:val="center"/>
        <w:rPr>
          <w:rFonts w:ascii="Calibri" w:hAnsi="Calibri" w:cs="Calibri"/>
          <w:sz w:val="22"/>
          <w:szCs w:val="22"/>
        </w:rPr>
      </w:pPr>
      <w:r>
        <w:rPr>
          <w:rFonts w:ascii="Calibri" w:hAnsi="Calibri" w:cs="Calibri"/>
          <w:sz w:val="22"/>
          <w:szCs w:val="22"/>
        </w:rPr>
        <w:t xml:space="preserve">Tom stated there should be monthly Council meetings in October, </w:t>
      </w:r>
      <w:proofErr w:type="gramStart"/>
      <w:r>
        <w:rPr>
          <w:rFonts w:ascii="Calibri" w:hAnsi="Calibri" w:cs="Calibri"/>
          <w:sz w:val="22"/>
          <w:szCs w:val="22"/>
        </w:rPr>
        <w:t>November</w:t>
      </w:r>
      <w:proofErr w:type="gramEnd"/>
      <w:r>
        <w:rPr>
          <w:rFonts w:ascii="Calibri" w:hAnsi="Calibri" w:cs="Calibri"/>
          <w:sz w:val="22"/>
          <w:szCs w:val="22"/>
        </w:rPr>
        <w:t xml:space="preserve"> and December. </w:t>
      </w:r>
    </w:p>
    <w:p w14:paraId="72E421E1" w14:textId="46FA79A2" w:rsidR="00A44766" w:rsidRPr="00A44766" w:rsidRDefault="00A44766" w:rsidP="00A44766">
      <w:pPr>
        <w:textAlignment w:val="center"/>
        <w:rPr>
          <w:rFonts w:ascii="Calibri" w:hAnsi="Calibri" w:cs="Calibri"/>
          <w:sz w:val="22"/>
          <w:szCs w:val="22"/>
        </w:rPr>
      </w:pPr>
    </w:p>
    <w:p w14:paraId="741959A0" w14:textId="7A8B74C1" w:rsidR="005F3A1D" w:rsidRPr="005F3A1D" w:rsidRDefault="00A44766" w:rsidP="005F3A1D">
      <w:pPr>
        <w:numPr>
          <w:ilvl w:val="0"/>
          <w:numId w:val="2"/>
        </w:numPr>
        <w:ind w:left="540"/>
        <w:textAlignment w:val="center"/>
        <w:rPr>
          <w:rFonts w:ascii="Calibri" w:hAnsi="Calibri" w:cs="Calibri"/>
          <w:sz w:val="22"/>
          <w:szCs w:val="22"/>
        </w:rPr>
      </w:pPr>
      <w:r>
        <w:rPr>
          <w:rFonts w:ascii="Calibri" w:hAnsi="Calibri" w:cs="Calibri"/>
          <w:sz w:val="22"/>
          <w:szCs w:val="22"/>
        </w:rPr>
        <w:t xml:space="preserve">Meeting adjourned </w:t>
      </w:r>
      <w:r w:rsidR="005F3A1D" w:rsidRPr="005F3A1D">
        <w:rPr>
          <w:rFonts w:ascii="Calibri" w:hAnsi="Calibri" w:cs="Calibri"/>
          <w:sz w:val="22"/>
          <w:szCs w:val="22"/>
        </w:rPr>
        <w:t xml:space="preserve">  </w:t>
      </w:r>
    </w:p>
    <w:p w14:paraId="09D117E1" w14:textId="77777777" w:rsidR="003B56AF" w:rsidRPr="004E3CA0" w:rsidRDefault="003B56AF" w:rsidP="001F342F">
      <w:pPr>
        <w:rPr>
          <w:rFonts w:asciiTheme="minorHAnsi" w:hAnsiTheme="minorHAnsi" w:cstheme="minorHAnsi"/>
          <w:sz w:val="22"/>
          <w:szCs w:val="22"/>
        </w:rPr>
      </w:pPr>
    </w:p>
    <w:sectPr w:rsidR="003B56AF" w:rsidRPr="004E3CA0" w:rsidSect="00AF07F8">
      <w:headerReference w:type="default" r:id="rId11"/>
      <w:footerReference w:type="default" r:id="rId12"/>
      <w:headerReference w:type="first" r:id="rId13"/>
      <w:footerReference w:type="first" r:id="rId14"/>
      <w:pgSz w:w="12240" w:h="15840"/>
      <w:pgMar w:top="1440" w:right="1800" w:bottom="1440" w:left="1800" w:header="360" w:footer="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77DA" w14:textId="77777777" w:rsidR="00E20824" w:rsidRDefault="00E20824" w:rsidP="001D1B37">
      <w:r>
        <w:separator/>
      </w:r>
    </w:p>
  </w:endnote>
  <w:endnote w:type="continuationSeparator" w:id="0">
    <w:p w14:paraId="09C7C393" w14:textId="77777777" w:rsidR="00E20824" w:rsidRDefault="00E20824" w:rsidP="001D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497E" w14:textId="77777777" w:rsidR="001D1B37" w:rsidRDefault="001D1B37">
    <w:pPr>
      <w:pStyle w:val="Footer"/>
    </w:pPr>
  </w:p>
  <w:p w14:paraId="0E9015C2" w14:textId="77777777" w:rsidR="001D1B37" w:rsidRDefault="001D1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5C4E" w14:textId="77777777" w:rsidR="00F66096" w:rsidRDefault="00F66096" w:rsidP="00F66096">
    <w:pPr>
      <w:jc w:val="center"/>
      <w:rPr>
        <w:rFonts w:ascii="Calibri" w:hAnsi="Calibri"/>
        <w:b/>
        <w:sz w:val="22"/>
        <w:szCs w:val="22"/>
      </w:rPr>
    </w:pPr>
    <w:r w:rsidRPr="001D1B37">
      <w:rPr>
        <w:rFonts w:ascii="Calibri" w:hAnsi="Calibri"/>
        <w:b/>
        <w:sz w:val="22"/>
        <w:szCs w:val="22"/>
      </w:rPr>
      <w:t xml:space="preserve">New York State Employees’ Exclusive Annual Charity Solicitation </w:t>
    </w:r>
  </w:p>
  <w:p w14:paraId="39701845" w14:textId="77777777" w:rsidR="00F66096" w:rsidRPr="001D1B37" w:rsidRDefault="00F66096" w:rsidP="00F66096">
    <w:pPr>
      <w:jc w:val="center"/>
      <w:rPr>
        <w:rFonts w:ascii="Calibri" w:hAnsi="Calibri"/>
        <w:b/>
        <w:sz w:val="22"/>
        <w:szCs w:val="22"/>
      </w:rPr>
    </w:pPr>
  </w:p>
  <w:p w14:paraId="1C5FD354" w14:textId="77777777" w:rsidR="00F66096" w:rsidRDefault="00F66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9D05F" w14:textId="77777777" w:rsidR="00E20824" w:rsidRDefault="00E20824" w:rsidP="001D1B37">
      <w:r>
        <w:separator/>
      </w:r>
    </w:p>
  </w:footnote>
  <w:footnote w:type="continuationSeparator" w:id="0">
    <w:p w14:paraId="1EEBAE14" w14:textId="77777777" w:rsidR="00E20824" w:rsidRDefault="00E20824" w:rsidP="001D1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06116" w14:textId="77777777" w:rsidR="00AF07F8" w:rsidRDefault="00AF07F8" w:rsidP="00755811">
    <w:pPr>
      <w:jc w:val="right"/>
      <w:rPr>
        <w:rFonts w:ascii="Calibri" w:hAnsi="Calibr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AEB0" w14:textId="77777777" w:rsidR="00F66096" w:rsidRPr="001D1B37" w:rsidRDefault="00F66096" w:rsidP="00F66096">
    <w:pPr>
      <w:jc w:val="right"/>
      <w:rPr>
        <w:rFonts w:ascii="Calibri" w:hAnsi="Calibri"/>
        <w:b/>
        <w:sz w:val="36"/>
        <w:szCs w:val="36"/>
      </w:rPr>
    </w:pPr>
    <w:r>
      <w:rPr>
        <w:noProof/>
      </w:rPr>
      <w:drawing>
        <wp:anchor distT="0" distB="0" distL="114300" distR="114300" simplePos="0" relativeHeight="251660800" behindDoc="0" locked="0" layoutInCell="1" allowOverlap="1" wp14:anchorId="735FCDBB" wp14:editId="3D6481D5">
          <wp:simplePos x="0" y="0"/>
          <wp:positionH relativeFrom="margin">
            <wp:posOffset>-180975</wp:posOffset>
          </wp:positionH>
          <wp:positionV relativeFrom="margin">
            <wp:posOffset>-1508051</wp:posOffset>
          </wp:positionV>
          <wp:extent cx="1394460" cy="1123950"/>
          <wp:effectExtent l="0" t="0" r="0" b="0"/>
          <wp:wrapSquare wrapText="bothSides"/>
          <wp:docPr id="7" name="Picture 1" descr="SEF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F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36"/>
        <w:szCs w:val="36"/>
      </w:rPr>
      <w:t>Statew</w:t>
    </w:r>
    <w:r w:rsidRPr="001D1B37">
      <w:rPr>
        <w:rFonts w:ascii="Calibri" w:hAnsi="Calibri"/>
        <w:b/>
        <w:sz w:val="36"/>
        <w:szCs w:val="36"/>
      </w:rPr>
      <w:t>ide SEFA Council</w:t>
    </w:r>
  </w:p>
  <w:p w14:paraId="13CF6AFC" w14:textId="77777777" w:rsidR="00F66096" w:rsidRDefault="00F66096" w:rsidP="00F66096">
    <w:pPr>
      <w:jc w:val="right"/>
      <w:rPr>
        <w:rFonts w:ascii="Calibri" w:hAnsi="Calibri" w:cs="Tahoma"/>
        <w:color w:val="000000"/>
        <w:sz w:val="24"/>
        <w:szCs w:val="24"/>
      </w:rPr>
    </w:pPr>
    <w:r>
      <w:rPr>
        <w:rFonts w:ascii="Calibri" w:hAnsi="Calibri" w:cs="Tahoma"/>
        <w:color w:val="000000"/>
        <w:sz w:val="24"/>
        <w:szCs w:val="24"/>
      </w:rPr>
      <w:t xml:space="preserve">One United Way </w:t>
    </w:r>
  </w:p>
  <w:p w14:paraId="1747FF3F" w14:textId="77777777" w:rsidR="00F66096" w:rsidRDefault="00F66096" w:rsidP="00F66096">
    <w:pPr>
      <w:jc w:val="right"/>
      <w:rPr>
        <w:rFonts w:ascii="Calibri" w:hAnsi="Calibri" w:cs="Tahoma"/>
        <w:color w:val="000000"/>
        <w:sz w:val="24"/>
        <w:szCs w:val="24"/>
      </w:rPr>
    </w:pPr>
    <w:r>
      <w:rPr>
        <w:rFonts w:ascii="Calibri" w:hAnsi="Calibri" w:cs="Tahoma"/>
        <w:noProof/>
        <w:color w:val="000000"/>
        <w:sz w:val="24"/>
        <w:szCs w:val="24"/>
      </w:rPr>
      <mc:AlternateContent>
        <mc:Choice Requires="wps">
          <w:drawing>
            <wp:anchor distT="0" distB="0" distL="114300" distR="114300" simplePos="0" relativeHeight="251661824" behindDoc="0" locked="0" layoutInCell="1" allowOverlap="1" wp14:anchorId="53D5AECE" wp14:editId="479FFA4A">
              <wp:simplePos x="0" y="0"/>
              <wp:positionH relativeFrom="column">
                <wp:posOffset>1666875</wp:posOffset>
              </wp:positionH>
              <wp:positionV relativeFrom="paragraph">
                <wp:posOffset>107950</wp:posOffset>
              </wp:positionV>
              <wp:extent cx="1724025" cy="717550"/>
              <wp:effectExtent l="0" t="127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717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1C079" w14:textId="77777777" w:rsidR="00F66096" w:rsidRDefault="00F66096" w:rsidP="00F66096">
                          <w:pPr>
                            <w:rPr>
                              <w:rFonts w:ascii="Calibri" w:hAnsi="Calibri"/>
                              <w:i/>
                              <w:sz w:val="16"/>
                            </w:rPr>
                          </w:pPr>
                        </w:p>
                        <w:p w14:paraId="5E51C8C2" w14:textId="77777777" w:rsidR="00F66096" w:rsidRPr="00FF58D1" w:rsidRDefault="00F66096" w:rsidP="00F66096">
                          <w:pPr>
                            <w:rPr>
                              <w:rFonts w:ascii="Calibri" w:hAnsi="Calibri"/>
                              <w:i/>
                              <w:sz w:val="16"/>
                            </w:rPr>
                          </w:pPr>
                          <w:r w:rsidRPr="00FF58D1">
                            <w:rPr>
                              <w:rFonts w:ascii="Calibri" w:hAnsi="Calibri"/>
                              <w:i/>
                              <w:sz w:val="16"/>
                            </w:rPr>
                            <w:t>T</w:t>
                          </w:r>
                          <w:r w:rsidR="004D59DD">
                            <w:rPr>
                              <w:rFonts w:ascii="Calibri" w:hAnsi="Calibri"/>
                              <w:i/>
                              <w:sz w:val="16"/>
                            </w:rPr>
                            <w:t>h</w:t>
                          </w:r>
                          <w:r w:rsidRPr="00FF58D1">
                            <w:rPr>
                              <w:rFonts w:ascii="Calibri" w:hAnsi="Calibri"/>
                              <w:i/>
                              <w:sz w:val="16"/>
                            </w:rPr>
                            <w:t>om</w:t>
                          </w:r>
                          <w:r w:rsidR="004D59DD">
                            <w:rPr>
                              <w:rFonts w:ascii="Calibri" w:hAnsi="Calibri"/>
                              <w:i/>
                              <w:sz w:val="16"/>
                            </w:rPr>
                            <w:t>as</w:t>
                          </w:r>
                          <w:r w:rsidRPr="00FF58D1">
                            <w:rPr>
                              <w:rFonts w:ascii="Calibri" w:hAnsi="Calibri"/>
                              <w:i/>
                              <w:sz w:val="16"/>
                            </w:rPr>
                            <w:t xml:space="preserve"> Wickerham, Chair</w:t>
                          </w:r>
                        </w:p>
                        <w:p w14:paraId="028F9C69" w14:textId="77777777" w:rsidR="00F66096" w:rsidRPr="00FF58D1" w:rsidRDefault="004D59DD" w:rsidP="00F66096">
                          <w:pPr>
                            <w:rPr>
                              <w:rFonts w:ascii="Calibri" w:hAnsi="Calibri"/>
                              <w:i/>
                              <w:sz w:val="16"/>
                            </w:rPr>
                          </w:pPr>
                          <w:r>
                            <w:rPr>
                              <w:rFonts w:ascii="Calibri" w:hAnsi="Calibri"/>
                              <w:i/>
                              <w:sz w:val="16"/>
                            </w:rPr>
                            <w:t>William Ferguson</w:t>
                          </w:r>
                          <w:r w:rsidR="00F66096" w:rsidRPr="00FF58D1">
                            <w:rPr>
                              <w:rFonts w:ascii="Calibri" w:hAnsi="Calibri"/>
                              <w:i/>
                              <w:sz w:val="16"/>
                            </w:rPr>
                            <w:t>. Vice-Chair</w:t>
                          </w:r>
                        </w:p>
                        <w:p w14:paraId="5A702B21" w14:textId="77777777" w:rsidR="00F66096" w:rsidRPr="00FF58D1" w:rsidRDefault="00F66096" w:rsidP="00F66096">
                          <w:pPr>
                            <w:rPr>
                              <w:rFonts w:ascii="Calibri" w:hAnsi="Calibri"/>
                              <w:i/>
                              <w:sz w:val="16"/>
                            </w:rPr>
                          </w:pPr>
                          <w:r w:rsidRPr="00FF58D1">
                            <w:rPr>
                              <w:rFonts w:ascii="Calibri" w:hAnsi="Calibri"/>
                              <w:i/>
                              <w:sz w:val="16"/>
                            </w:rPr>
                            <w:t>Cornelia Mead, Secretary</w:t>
                          </w:r>
                        </w:p>
                        <w:p w14:paraId="1C3379AB" w14:textId="77777777" w:rsidR="00F66096" w:rsidRPr="00FF58D1" w:rsidRDefault="004D59DD" w:rsidP="00F66096">
                          <w:pPr>
                            <w:rPr>
                              <w:rFonts w:ascii="Calibri" w:hAnsi="Calibri"/>
                              <w:b/>
                              <w:i/>
                              <w:sz w:val="16"/>
                            </w:rPr>
                          </w:pPr>
                          <w:r>
                            <w:rPr>
                              <w:rFonts w:ascii="Calibri" w:hAnsi="Calibri"/>
                              <w:i/>
                              <w:sz w:val="16"/>
                            </w:rPr>
                            <w:t>Alicia Otis</w:t>
                          </w:r>
                          <w:r w:rsidR="00F66096" w:rsidRPr="00FF58D1">
                            <w:rPr>
                              <w:rFonts w:ascii="Calibri" w:hAnsi="Calibri"/>
                              <w:i/>
                              <w:sz w:val="16"/>
                            </w:rPr>
                            <w:t>, Director</w:t>
                          </w:r>
                        </w:p>
                        <w:p w14:paraId="7DCF5615" w14:textId="77777777" w:rsidR="00F66096" w:rsidRPr="004D07C9" w:rsidRDefault="00F66096" w:rsidP="00F6609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89195" id="_x0000_t202" coordsize="21600,21600" o:spt="202" path="m,l,21600r21600,l21600,xe">
              <v:stroke joinstyle="miter"/>
              <v:path gradientshapeok="t" o:connecttype="rect"/>
            </v:shapetype>
            <v:shape id="Text Box 2" o:spid="_x0000_s1026" type="#_x0000_t202" style="position:absolute;left:0;text-align:left;margin-left:131.25pt;margin-top:8.5pt;width:135.75pt;height:5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" stroked="f">
              <v:textbox>
                <w:txbxContent>
                  <w:p w:rsidR="00F66096" w:rsidRDefault="00F66096" w:rsidP="00F66096">
                    <w:pPr>
                      <w:rPr>
                        <w:rFonts w:ascii="Calibri" w:hAnsi="Calibri"/>
                        <w:i/>
                        <w:sz w:val="16"/>
                      </w:rPr>
                    </w:pPr>
                  </w:p>
                  <w:p w:rsidR="00F66096" w:rsidRPr="00FF58D1" w:rsidRDefault="00F66096" w:rsidP="00F66096">
                    <w:pPr>
                      <w:rPr>
                        <w:rFonts w:ascii="Calibri" w:hAnsi="Calibri"/>
                        <w:i/>
                        <w:sz w:val="16"/>
                      </w:rPr>
                    </w:pPr>
                    <w:r w:rsidRPr="00FF58D1">
                      <w:rPr>
                        <w:rFonts w:ascii="Calibri" w:hAnsi="Calibri"/>
                        <w:i/>
                        <w:sz w:val="16"/>
                      </w:rPr>
                      <w:t>T</w:t>
                    </w:r>
                    <w:r w:rsidR="004D59DD">
                      <w:rPr>
                        <w:rFonts w:ascii="Calibri" w:hAnsi="Calibri"/>
                        <w:i/>
                        <w:sz w:val="16"/>
                      </w:rPr>
                      <w:t>h</w:t>
                    </w:r>
                    <w:r w:rsidRPr="00FF58D1">
                      <w:rPr>
                        <w:rFonts w:ascii="Calibri" w:hAnsi="Calibri"/>
                        <w:i/>
                        <w:sz w:val="16"/>
                      </w:rPr>
                      <w:t>om</w:t>
                    </w:r>
                    <w:r w:rsidR="004D59DD">
                      <w:rPr>
                        <w:rFonts w:ascii="Calibri" w:hAnsi="Calibri"/>
                        <w:i/>
                        <w:sz w:val="16"/>
                      </w:rPr>
                      <w:t>as</w:t>
                    </w:r>
                    <w:r w:rsidRPr="00FF58D1">
                      <w:rPr>
                        <w:rFonts w:ascii="Calibri" w:hAnsi="Calibri"/>
                        <w:i/>
                        <w:sz w:val="16"/>
                      </w:rPr>
                      <w:t xml:space="preserve"> Wickerham, Chair</w:t>
                    </w:r>
                  </w:p>
                  <w:p w:rsidR="00F66096" w:rsidRPr="00FF58D1" w:rsidRDefault="004D59DD" w:rsidP="00F66096">
                    <w:pPr>
                      <w:rPr>
                        <w:rFonts w:ascii="Calibri" w:hAnsi="Calibri"/>
                        <w:i/>
                        <w:sz w:val="16"/>
                      </w:rPr>
                    </w:pPr>
                    <w:r>
                      <w:rPr>
                        <w:rFonts w:ascii="Calibri" w:hAnsi="Calibri"/>
                        <w:i/>
                        <w:sz w:val="16"/>
                      </w:rPr>
                      <w:t>William Ferguson</w:t>
                    </w:r>
                    <w:r w:rsidR="00F66096" w:rsidRPr="00FF58D1">
                      <w:rPr>
                        <w:rFonts w:ascii="Calibri" w:hAnsi="Calibri"/>
                        <w:i/>
                        <w:sz w:val="16"/>
                      </w:rPr>
                      <w:t>. Vice-Chair</w:t>
                    </w:r>
                  </w:p>
                  <w:p w:rsidR="00F66096" w:rsidRPr="00FF58D1" w:rsidRDefault="00F66096" w:rsidP="00F66096">
                    <w:pPr>
                      <w:rPr>
                        <w:rFonts w:ascii="Calibri" w:hAnsi="Calibri"/>
                        <w:i/>
                        <w:sz w:val="16"/>
                      </w:rPr>
                    </w:pPr>
                    <w:r w:rsidRPr="00FF58D1">
                      <w:rPr>
                        <w:rFonts w:ascii="Calibri" w:hAnsi="Calibri"/>
                        <w:i/>
                        <w:sz w:val="16"/>
                      </w:rPr>
                      <w:t>Cornelia Mead, Secretary</w:t>
                    </w:r>
                  </w:p>
                  <w:p w:rsidR="00F66096" w:rsidRPr="00FF58D1" w:rsidRDefault="004D59DD" w:rsidP="00F66096">
                    <w:pPr>
                      <w:rPr>
                        <w:rFonts w:ascii="Calibri" w:hAnsi="Calibri"/>
                        <w:b/>
                        <w:i/>
                        <w:sz w:val="16"/>
                      </w:rPr>
                    </w:pPr>
                    <w:r>
                      <w:rPr>
                        <w:rFonts w:ascii="Calibri" w:hAnsi="Calibri"/>
                        <w:i/>
                        <w:sz w:val="16"/>
                      </w:rPr>
                      <w:t>Alicia Otis</w:t>
                    </w:r>
                    <w:r w:rsidR="00F66096" w:rsidRPr="00FF58D1">
                      <w:rPr>
                        <w:rFonts w:ascii="Calibri" w:hAnsi="Calibri"/>
                        <w:i/>
                        <w:sz w:val="16"/>
                      </w:rPr>
                      <w:t>, Director</w:t>
                    </w:r>
                  </w:p>
                  <w:p w:rsidR="00F66096" w:rsidRPr="004D07C9" w:rsidRDefault="00F66096" w:rsidP="00F66096">
                    <w:pPr>
                      <w:rPr>
                        <w:sz w:val="16"/>
                      </w:rPr>
                    </w:pPr>
                  </w:p>
                </w:txbxContent>
              </v:textbox>
            </v:shape>
          </w:pict>
        </mc:Fallback>
      </mc:AlternateContent>
    </w:r>
    <w:r>
      <w:rPr>
        <w:rFonts w:ascii="Calibri" w:hAnsi="Calibri" w:cs="Tahoma"/>
        <w:color w:val="000000"/>
        <w:sz w:val="24"/>
        <w:szCs w:val="24"/>
      </w:rPr>
      <w:t>P.O. Box 13865</w:t>
    </w:r>
  </w:p>
  <w:p w14:paraId="4017C21E" w14:textId="77777777" w:rsidR="00F66096" w:rsidRPr="001D1B37" w:rsidRDefault="00F66096" w:rsidP="00F66096">
    <w:pPr>
      <w:jc w:val="right"/>
      <w:rPr>
        <w:rFonts w:ascii="Calibri" w:hAnsi="Calibri" w:cs="Tahoma"/>
        <w:color w:val="000000"/>
        <w:sz w:val="24"/>
        <w:szCs w:val="24"/>
      </w:rPr>
    </w:pPr>
    <w:r>
      <w:rPr>
        <w:rFonts w:ascii="Calibri" w:hAnsi="Calibri" w:cs="Tahoma"/>
        <w:color w:val="000000"/>
        <w:sz w:val="24"/>
        <w:szCs w:val="24"/>
      </w:rPr>
      <w:t xml:space="preserve">Albany, New </w:t>
    </w:r>
    <w:proofErr w:type="gramStart"/>
    <w:r>
      <w:rPr>
        <w:rFonts w:ascii="Calibri" w:hAnsi="Calibri" w:cs="Tahoma"/>
        <w:color w:val="000000"/>
        <w:sz w:val="24"/>
        <w:szCs w:val="24"/>
      </w:rPr>
      <w:t>York  12212</w:t>
    </w:r>
    <w:proofErr w:type="gramEnd"/>
  </w:p>
  <w:p w14:paraId="6A7ED582" w14:textId="77777777" w:rsidR="00F66096" w:rsidRPr="001D1B37" w:rsidRDefault="00F66096" w:rsidP="00F66096">
    <w:pPr>
      <w:jc w:val="right"/>
      <w:rPr>
        <w:rFonts w:ascii="Calibri" w:hAnsi="Calibri"/>
        <w:sz w:val="24"/>
        <w:szCs w:val="24"/>
      </w:rPr>
    </w:pPr>
    <w:r>
      <w:rPr>
        <w:rFonts w:ascii="Calibri" w:hAnsi="Calibri"/>
        <w:sz w:val="24"/>
        <w:szCs w:val="24"/>
      </w:rPr>
      <w:t>518-456-2200, x129</w:t>
    </w:r>
  </w:p>
  <w:p w14:paraId="1ED1C98D" w14:textId="77777777" w:rsidR="00F66096" w:rsidRDefault="00F66096" w:rsidP="00F66096">
    <w:pPr>
      <w:jc w:val="right"/>
      <w:rPr>
        <w:rFonts w:ascii="Calibri" w:hAnsi="Calibri"/>
        <w:sz w:val="24"/>
        <w:szCs w:val="24"/>
      </w:rPr>
    </w:pPr>
    <w:r>
      <w:rPr>
        <w:rFonts w:ascii="Calibri" w:hAnsi="Calibri"/>
        <w:sz w:val="24"/>
        <w:szCs w:val="24"/>
      </w:rPr>
      <w:t>Fax:  518-456-2839</w:t>
    </w:r>
  </w:p>
  <w:p w14:paraId="712DDA38" w14:textId="77777777" w:rsidR="00F66096" w:rsidRDefault="006E5EA1" w:rsidP="00F66096">
    <w:pPr>
      <w:jc w:val="right"/>
      <w:rPr>
        <w:rFonts w:ascii="Calibri" w:hAnsi="Calibri"/>
        <w:sz w:val="24"/>
        <w:szCs w:val="24"/>
      </w:rPr>
    </w:pPr>
    <w:hyperlink r:id="rId2" w:history="1">
      <w:r w:rsidR="00F66096" w:rsidRPr="00F31FCC">
        <w:rPr>
          <w:rStyle w:val="Hyperlink"/>
          <w:rFonts w:ascii="Calibri" w:hAnsi="Calibri"/>
          <w:sz w:val="24"/>
          <w:szCs w:val="24"/>
        </w:rPr>
        <w:t>www.sefanys.org</w:t>
      </w:r>
    </w:hyperlink>
  </w:p>
  <w:p w14:paraId="071998CC" w14:textId="77777777" w:rsidR="00F66096" w:rsidRDefault="00F66096" w:rsidP="00F66096">
    <w:pPr>
      <w:jc w:val="right"/>
      <w:rPr>
        <w:rFonts w:ascii="Calibri" w:hAnsi="Calibri"/>
        <w:sz w:val="24"/>
        <w:szCs w:val="24"/>
      </w:rPr>
    </w:pPr>
  </w:p>
  <w:p w14:paraId="7C0786B9" w14:textId="77777777" w:rsidR="00AF07F8" w:rsidRDefault="00AF0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F7987"/>
    <w:multiLevelType w:val="multilevel"/>
    <w:tmpl w:val="F0BE5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lvlOverride w:ilvl="1">
      <w:startOverride w:val="1"/>
    </w:lvlOverride>
  </w:num>
  <w:num w:numId="3">
    <w:abstractNumId w:val="0"/>
    <w:lvlOverride w:ilvl="0"/>
    <w:lvlOverride w:ilvl="1">
      <w:startOverride w:val="1"/>
    </w:lvlOverride>
  </w:num>
  <w:num w:numId="4">
    <w:abstractNumId w:val="0"/>
    <w:lvlOverride w:ilvl="0"/>
    <w:lvlOverride w:ilvl="1"/>
    <w:lvlOverride w:ilvl="2">
      <w:startOverride w:val="1"/>
    </w:lvlOverride>
  </w:num>
  <w:num w:numId="5">
    <w:abstractNumId w:val="0"/>
    <w:lvlOverride w:ilvl="0"/>
    <w:lvlOverride w:ilvl="1">
      <w:startOverride w:val="1"/>
    </w:lvlOverride>
    <w:lvlOverride w:ilvl="2"/>
  </w:num>
  <w:num w:numId="6">
    <w:abstractNumId w:val="0"/>
    <w:lvlOverride w:ilvl="0"/>
    <w:lvlOverride w:ilvl="1">
      <w:startOverride w:val="1"/>
    </w:lvlOverride>
    <w:lvlOverride w:ilvl="2"/>
  </w:num>
  <w:num w:numId="7">
    <w:abstractNumId w:val="0"/>
    <w:lvlOverride w:ilvl="0"/>
    <w:lvlOverride w:ilvl="1"/>
    <w:lvlOverride w:ilvl="2">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wMrA0NTIzNjAxNrZU0lEKTi0uzszPAykwqgUAjhBMVywAAAA="/>
  </w:docVars>
  <w:rsids>
    <w:rsidRoot w:val="005F3B02"/>
    <w:rsid w:val="00014B62"/>
    <w:rsid w:val="00052F29"/>
    <w:rsid w:val="000834C2"/>
    <w:rsid w:val="00115D6E"/>
    <w:rsid w:val="00140EA9"/>
    <w:rsid w:val="00151388"/>
    <w:rsid w:val="00181327"/>
    <w:rsid w:val="001A0360"/>
    <w:rsid w:val="001B300A"/>
    <w:rsid w:val="001C4BC4"/>
    <w:rsid w:val="001D1B37"/>
    <w:rsid w:val="001F342F"/>
    <w:rsid w:val="002752E6"/>
    <w:rsid w:val="003043F8"/>
    <w:rsid w:val="00310B7C"/>
    <w:rsid w:val="00351473"/>
    <w:rsid w:val="003B56AF"/>
    <w:rsid w:val="0046648A"/>
    <w:rsid w:val="004B0F69"/>
    <w:rsid w:val="004D07C9"/>
    <w:rsid w:val="004D59DD"/>
    <w:rsid w:val="004E3CA0"/>
    <w:rsid w:val="00532427"/>
    <w:rsid w:val="00540F95"/>
    <w:rsid w:val="00542246"/>
    <w:rsid w:val="00571A24"/>
    <w:rsid w:val="005765C5"/>
    <w:rsid w:val="005D2719"/>
    <w:rsid w:val="005F3A1D"/>
    <w:rsid w:val="005F3B02"/>
    <w:rsid w:val="00610C68"/>
    <w:rsid w:val="00671903"/>
    <w:rsid w:val="00683A01"/>
    <w:rsid w:val="006D058C"/>
    <w:rsid w:val="006E5EA1"/>
    <w:rsid w:val="00704830"/>
    <w:rsid w:val="00716B64"/>
    <w:rsid w:val="00755811"/>
    <w:rsid w:val="00766AE8"/>
    <w:rsid w:val="00822D24"/>
    <w:rsid w:val="00874641"/>
    <w:rsid w:val="008819F4"/>
    <w:rsid w:val="00883DC4"/>
    <w:rsid w:val="00954436"/>
    <w:rsid w:val="00955CAC"/>
    <w:rsid w:val="00965BA9"/>
    <w:rsid w:val="00991F02"/>
    <w:rsid w:val="009A46C4"/>
    <w:rsid w:val="009C5E7B"/>
    <w:rsid w:val="009E1B83"/>
    <w:rsid w:val="009F1A12"/>
    <w:rsid w:val="009F6D1D"/>
    <w:rsid w:val="00A31E2D"/>
    <w:rsid w:val="00A44766"/>
    <w:rsid w:val="00A54F95"/>
    <w:rsid w:val="00A651C0"/>
    <w:rsid w:val="00A716A7"/>
    <w:rsid w:val="00A97074"/>
    <w:rsid w:val="00AA740D"/>
    <w:rsid w:val="00AD7029"/>
    <w:rsid w:val="00AE1F16"/>
    <w:rsid w:val="00AF07F8"/>
    <w:rsid w:val="00B12F81"/>
    <w:rsid w:val="00B94BB7"/>
    <w:rsid w:val="00BA0D37"/>
    <w:rsid w:val="00BD76EF"/>
    <w:rsid w:val="00BF66EF"/>
    <w:rsid w:val="00C12292"/>
    <w:rsid w:val="00C16D42"/>
    <w:rsid w:val="00D12C5F"/>
    <w:rsid w:val="00D17371"/>
    <w:rsid w:val="00D30E38"/>
    <w:rsid w:val="00D45725"/>
    <w:rsid w:val="00DD1EF5"/>
    <w:rsid w:val="00E20824"/>
    <w:rsid w:val="00E45FE2"/>
    <w:rsid w:val="00E73FD9"/>
    <w:rsid w:val="00EA4A15"/>
    <w:rsid w:val="00F31795"/>
    <w:rsid w:val="00F66096"/>
    <w:rsid w:val="00F74A61"/>
    <w:rsid w:val="00F800E4"/>
    <w:rsid w:val="00FB56A1"/>
    <w:rsid w:val="00FD6359"/>
    <w:rsid w:val="00FF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864CE"/>
  <w15:chartTrackingRefBased/>
  <w15:docId w15:val="{E982D752-7CC6-4778-B5E6-62145E6E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B02"/>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3B02"/>
    <w:pPr>
      <w:tabs>
        <w:tab w:val="center" w:pos="4320"/>
        <w:tab w:val="right" w:pos="8640"/>
      </w:tabs>
    </w:pPr>
  </w:style>
  <w:style w:type="character" w:customStyle="1" w:styleId="HeaderChar">
    <w:name w:val="Header Char"/>
    <w:link w:val="Header"/>
    <w:uiPriority w:val="99"/>
    <w:rsid w:val="005F3B02"/>
    <w:rPr>
      <w:rFonts w:ascii="Times New Roman" w:eastAsia="Times New Roman" w:hAnsi="Times New Roman" w:cs="Times New Roman"/>
      <w:sz w:val="20"/>
      <w:szCs w:val="20"/>
    </w:rPr>
  </w:style>
  <w:style w:type="character" w:styleId="Hyperlink">
    <w:name w:val="Hyperlink"/>
    <w:rsid w:val="005F3B02"/>
    <w:rPr>
      <w:color w:val="0000FF"/>
      <w:u w:val="single"/>
    </w:rPr>
  </w:style>
  <w:style w:type="paragraph" w:styleId="BalloonText">
    <w:name w:val="Balloon Text"/>
    <w:basedOn w:val="Normal"/>
    <w:link w:val="BalloonTextChar"/>
    <w:uiPriority w:val="99"/>
    <w:semiHidden/>
    <w:unhideWhenUsed/>
    <w:rsid w:val="005F3B02"/>
    <w:rPr>
      <w:rFonts w:ascii="Tahoma" w:hAnsi="Tahoma" w:cs="Tahoma"/>
      <w:sz w:val="16"/>
      <w:szCs w:val="16"/>
    </w:rPr>
  </w:style>
  <w:style w:type="character" w:customStyle="1" w:styleId="BalloonTextChar">
    <w:name w:val="Balloon Text Char"/>
    <w:link w:val="BalloonText"/>
    <w:uiPriority w:val="99"/>
    <w:semiHidden/>
    <w:rsid w:val="005F3B02"/>
    <w:rPr>
      <w:rFonts w:ascii="Tahoma" w:eastAsia="Times New Roman" w:hAnsi="Tahoma" w:cs="Tahoma"/>
      <w:sz w:val="16"/>
      <w:szCs w:val="16"/>
    </w:rPr>
  </w:style>
  <w:style w:type="paragraph" w:styleId="Footer">
    <w:name w:val="footer"/>
    <w:basedOn w:val="Normal"/>
    <w:link w:val="FooterChar"/>
    <w:uiPriority w:val="99"/>
    <w:unhideWhenUsed/>
    <w:rsid w:val="001D1B37"/>
    <w:pPr>
      <w:tabs>
        <w:tab w:val="center" w:pos="4680"/>
        <w:tab w:val="right" w:pos="9360"/>
      </w:tabs>
    </w:pPr>
  </w:style>
  <w:style w:type="character" w:customStyle="1" w:styleId="FooterChar">
    <w:name w:val="Footer Char"/>
    <w:link w:val="Footer"/>
    <w:uiPriority w:val="99"/>
    <w:rsid w:val="001D1B37"/>
    <w:rPr>
      <w:rFonts w:ascii="Times New Roman" w:eastAsia="Times New Roman" w:hAnsi="Times New Roman"/>
    </w:rPr>
  </w:style>
  <w:style w:type="paragraph" w:styleId="ListParagraph">
    <w:name w:val="List Paragraph"/>
    <w:basedOn w:val="Normal"/>
    <w:uiPriority w:val="34"/>
    <w:qFormat/>
    <w:rsid w:val="00965BA9"/>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A54F9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1284">
      <w:bodyDiv w:val="1"/>
      <w:marLeft w:val="0"/>
      <w:marRight w:val="0"/>
      <w:marTop w:val="0"/>
      <w:marBottom w:val="0"/>
      <w:divBdr>
        <w:top w:val="none" w:sz="0" w:space="0" w:color="auto"/>
        <w:left w:val="none" w:sz="0" w:space="0" w:color="auto"/>
        <w:bottom w:val="none" w:sz="0" w:space="0" w:color="auto"/>
        <w:right w:val="none" w:sz="0" w:space="0" w:color="auto"/>
      </w:divBdr>
    </w:div>
    <w:div w:id="87509146">
      <w:bodyDiv w:val="1"/>
      <w:marLeft w:val="0"/>
      <w:marRight w:val="0"/>
      <w:marTop w:val="0"/>
      <w:marBottom w:val="0"/>
      <w:divBdr>
        <w:top w:val="none" w:sz="0" w:space="0" w:color="auto"/>
        <w:left w:val="none" w:sz="0" w:space="0" w:color="auto"/>
        <w:bottom w:val="none" w:sz="0" w:space="0" w:color="auto"/>
        <w:right w:val="none" w:sz="0" w:space="0" w:color="auto"/>
      </w:divBdr>
    </w:div>
    <w:div w:id="164592974">
      <w:bodyDiv w:val="1"/>
      <w:marLeft w:val="0"/>
      <w:marRight w:val="0"/>
      <w:marTop w:val="0"/>
      <w:marBottom w:val="0"/>
      <w:divBdr>
        <w:top w:val="none" w:sz="0" w:space="0" w:color="auto"/>
        <w:left w:val="none" w:sz="0" w:space="0" w:color="auto"/>
        <w:bottom w:val="none" w:sz="0" w:space="0" w:color="auto"/>
        <w:right w:val="none" w:sz="0" w:space="0" w:color="auto"/>
      </w:divBdr>
    </w:div>
    <w:div w:id="390079368">
      <w:bodyDiv w:val="1"/>
      <w:marLeft w:val="0"/>
      <w:marRight w:val="0"/>
      <w:marTop w:val="0"/>
      <w:marBottom w:val="0"/>
      <w:divBdr>
        <w:top w:val="none" w:sz="0" w:space="0" w:color="auto"/>
        <w:left w:val="none" w:sz="0" w:space="0" w:color="auto"/>
        <w:bottom w:val="none" w:sz="0" w:space="0" w:color="auto"/>
        <w:right w:val="none" w:sz="0" w:space="0" w:color="auto"/>
      </w:divBdr>
    </w:div>
    <w:div w:id="390736825">
      <w:bodyDiv w:val="1"/>
      <w:marLeft w:val="0"/>
      <w:marRight w:val="0"/>
      <w:marTop w:val="0"/>
      <w:marBottom w:val="0"/>
      <w:divBdr>
        <w:top w:val="none" w:sz="0" w:space="0" w:color="auto"/>
        <w:left w:val="none" w:sz="0" w:space="0" w:color="auto"/>
        <w:bottom w:val="none" w:sz="0" w:space="0" w:color="auto"/>
        <w:right w:val="none" w:sz="0" w:space="0" w:color="auto"/>
      </w:divBdr>
    </w:div>
    <w:div w:id="730350292">
      <w:bodyDiv w:val="1"/>
      <w:marLeft w:val="0"/>
      <w:marRight w:val="0"/>
      <w:marTop w:val="0"/>
      <w:marBottom w:val="0"/>
      <w:divBdr>
        <w:top w:val="none" w:sz="0" w:space="0" w:color="auto"/>
        <w:left w:val="none" w:sz="0" w:space="0" w:color="auto"/>
        <w:bottom w:val="none" w:sz="0" w:space="0" w:color="auto"/>
        <w:right w:val="none" w:sz="0" w:space="0" w:color="auto"/>
      </w:divBdr>
    </w:div>
    <w:div w:id="881673251">
      <w:bodyDiv w:val="1"/>
      <w:marLeft w:val="0"/>
      <w:marRight w:val="0"/>
      <w:marTop w:val="0"/>
      <w:marBottom w:val="0"/>
      <w:divBdr>
        <w:top w:val="none" w:sz="0" w:space="0" w:color="auto"/>
        <w:left w:val="none" w:sz="0" w:space="0" w:color="auto"/>
        <w:bottom w:val="none" w:sz="0" w:space="0" w:color="auto"/>
        <w:right w:val="none" w:sz="0" w:space="0" w:color="auto"/>
      </w:divBdr>
    </w:div>
    <w:div w:id="1021515593">
      <w:bodyDiv w:val="1"/>
      <w:marLeft w:val="0"/>
      <w:marRight w:val="0"/>
      <w:marTop w:val="0"/>
      <w:marBottom w:val="0"/>
      <w:divBdr>
        <w:top w:val="none" w:sz="0" w:space="0" w:color="auto"/>
        <w:left w:val="none" w:sz="0" w:space="0" w:color="auto"/>
        <w:bottom w:val="none" w:sz="0" w:space="0" w:color="auto"/>
        <w:right w:val="none" w:sz="0" w:space="0" w:color="auto"/>
      </w:divBdr>
    </w:div>
    <w:div w:id="1037050807">
      <w:bodyDiv w:val="1"/>
      <w:marLeft w:val="0"/>
      <w:marRight w:val="0"/>
      <w:marTop w:val="0"/>
      <w:marBottom w:val="0"/>
      <w:divBdr>
        <w:top w:val="none" w:sz="0" w:space="0" w:color="auto"/>
        <w:left w:val="none" w:sz="0" w:space="0" w:color="auto"/>
        <w:bottom w:val="none" w:sz="0" w:space="0" w:color="auto"/>
        <w:right w:val="none" w:sz="0" w:space="0" w:color="auto"/>
      </w:divBdr>
    </w:div>
    <w:div w:id="1058744295">
      <w:bodyDiv w:val="1"/>
      <w:marLeft w:val="0"/>
      <w:marRight w:val="0"/>
      <w:marTop w:val="0"/>
      <w:marBottom w:val="0"/>
      <w:divBdr>
        <w:top w:val="none" w:sz="0" w:space="0" w:color="auto"/>
        <w:left w:val="none" w:sz="0" w:space="0" w:color="auto"/>
        <w:bottom w:val="none" w:sz="0" w:space="0" w:color="auto"/>
        <w:right w:val="none" w:sz="0" w:space="0" w:color="auto"/>
      </w:divBdr>
    </w:div>
    <w:div w:id="1102216491">
      <w:bodyDiv w:val="1"/>
      <w:marLeft w:val="0"/>
      <w:marRight w:val="0"/>
      <w:marTop w:val="0"/>
      <w:marBottom w:val="0"/>
      <w:divBdr>
        <w:top w:val="none" w:sz="0" w:space="0" w:color="auto"/>
        <w:left w:val="none" w:sz="0" w:space="0" w:color="auto"/>
        <w:bottom w:val="none" w:sz="0" w:space="0" w:color="auto"/>
        <w:right w:val="none" w:sz="0" w:space="0" w:color="auto"/>
      </w:divBdr>
    </w:div>
    <w:div w:id="1140920581">
      <w:bodyDiv w:val="1"/>
      <w:marLeft w:val="0"/>
      <w:marRight w:val="0"/>
      <w:marTop w:val="0"/>
      <w:marBottom w:val="0"/>
      <w:divBdr>
        <w:top w:val="none" w:sz="0" w:space="0" w:color="auto"/>
        <w:left w:val="none" w:sz="0" w:space="0" w:color="auto"/>
        <w:bottom w:val="none" w:sz="0" w:space="0" w:color="auto"/>
        <w:right w:val="none" w:sz="0" w:space="0" w:color="auto"/>
      </w:divBdr>
    </w:div>
    <w:div w:id="1198543054">
      <w:bodyDiv w:val="1"/>
      <w:marLeft w:val="0"/>
      <w:marRight w:val="0"/>
      <w:marTop w:val="0"/>
      <w:marBottom w:val="0"/>
      <w:divBdr>
        <w:top w:val="none" w:sz="0" w:space="0" w:color="auto"/>
        <w:left w:val="none" w:sz="0" w:space="0" w:color="auto"/>
        <w:bottom w:val="none" w:sz="0" w:space="0" w:color="auto"/>
        <w:right w:val="none" w:sz="0" w:space="0" w:color="auto"/>
      </w:divBdr>
    </w:div>
    <w:div w:id="1199900751">
      <w:bodyDiv w:val="1"/>
      <w:marLeft w:val="0"/>
      <w:marRight w:val="0"/>
      <w:marTop w:val="0"/>
      <w:marBottom w:val="0"/>
      <w:divBdr>
        <w:top w:val="none" w:sz="0" w:space="0" w:color="auto"/>
        <w:left w:val="none" w:sz="0" w:space="0" w:color="auto"/>
        <w:bottom w:val="none" w:sz="0" w:space="0" w:color="auto"/>
        <w:right w:val="none" w:sz="0" w:space="0" w:color="auto"/>
      </w:divBdr>
    </w:div>
    <w:div w:id="1294098411">
      <w:bodyDiv w:val="1"/>
      <w:marLeft w:val="0"/>
      <w:marRight w:val="0"/>
      <w:marTop w:val="0"/>
      <w:marBottom w:val="0"/>
      <w:divBdr>
        <w:top w:val="none" w:sz="0" w:space="0" w:color="auto"/>
        <w:left w:val="none" w:sz="0" w:space="0" w:color="auto"/>
        <w:bottom w:val="none" w:sz="0" w:space="0" w:color="auto"/>
        <w:right w:val="none" w:sz="0" w:space="0" w:color="auto"/>
      </w:divBdr>
    </w:div>
    <w:div w:id="1298493158">
      <w:bodyDiv w:val="1"/>
      <w:marLeft w:val="0"/>
      <w:marRight w:val="0"/>
      <w:marTop w:val="0"/>
      <w:marBottom w:val="0"/>
      <w:divBdr>
        <w:top w:val="none" w:sz="0" w:space="0" w:color="auto"/>
        <w:left w:val="none" w:sz="0" w:space="0" w:color="auto"/>
        <w:bottom w:val="none" w:sz="0" w:space="0" w:color="auto"/>
        <w:right w:val="none" w:sz="0" w:space="0" w:color="auto"/>
      </w:divBdr>
    </w:div>
    <w:div w:id="189373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www.sefany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7A6D04F41DD146A3F30802DB108261" ma:contentTypeVersion="14" ma:contentTypeDescription="Create a new document." ma:contentTypeScope="" ma:versionID="574e309e7ab8a375d38a0587613bc734">
  <xsd:schema xmlns:xsd="http://www.w3.org/2001/XMLSchema" xmlns:xs="http://www.w3.org/2001/XMLSchema" xmlns:p="http://schemas.microsoft.com/office/2006/metadata/properties" xmlns:ns1="http://schemas.microsoft.com/sharepoint/v3" xmlns:ns2="b2934552-ec08-4847-b1da-94c0a8be5eb3" xmlns:ns3="fbf14ac6-6300-44ae-b1d6-9db2938e1bfa" targetNamespace="http://schemas.microsoft.com/office/2006/metadata/properties" ma:root="true" ma:fieldsID="ad08fedda6361a4bf73169209ed400b4" ns1:_="" ns2:_="" ns3:_="">
    <xsd:import namespace="http://schemas.microsoft.com/sharepoint/v3"/>
    <xsd:import namespace="b2934552-ec08-4847-b1da-94c0a8be5eb3"/>
    <xsd:import namespace="fbf14ac6-6300-44ae-b1d6-9db2938e1b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34552-ec08-4847-b1da-94c0a8be5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f14ac6-6300-44ae-b1d6-9db2938e1bf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DE9F7FD-F541-4C1C-BD92-581660837F47}">
  <ds:schemaRefs>
    <ds:schemaRef ds:uri="http://schemas.openxmlformats.org/officeDocument/2006/bibliography"/>
  </ds:schemaRefs>
</ds:datastoreItem>
</file>

<file path=customXml/itemProps2.xml><?xml version="1.0" encoding="utf-8"?>
<ds:datastoreItem xmlns:ds="http://schemas.openxmlformats.org/officeDocument/2006/customXml" ds:itemID="{507CD7D4-C8D4-45FF-BEED-464F120F1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934552-ec08-4847-b1da-94c0a8be5eb3"/>
    <ds:schemaRef ds:uri="fbf14ac6-6300-44ae-b1d6-9db2938e1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D626BC-D557-4B51-A65D-76BFBAF0A411}">
  <ds:schemaRefs>
    <ds:schemaRef ds:uri="http://schemas.microsoft.com/sharepoint/v3/contenttype/forms"/>
  </ds:schemaRefs>
</ds:datastoreItem>
</file>

<file path=customXml/itemProps4.xml><?xml version="1.0" encoding="utf-8"?>
<ds:datastoreItem xmlns:ds="http://schemas.openxmlformats.org/officeDocument/2006/customXml" ds:itemID="{7C312C26-E597-4AD3-B4C8-C82FFB1F10B5}">
  <ds:schemaRefs>
    <ds:schemaRef ds:uri="fbf14ac6-6300-44ae-b1d6-9db2938e1bfa"/>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b2934552-ec08-4847-b1da-94c0a8be5eb3"/>
    <ds:schemaRef ds:uri="http://schemas.openxmlformats.org/package/2006/metadata/core-properties"/>
    <ds:schemaRef ds:uri="http://schemas.microsoft.com/sharepoint/v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6069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Maloney</dc:creator>
  <cp:keywords/>
  <cp:lastModifiedBy>Alicia Otis</cp:lastModifiedBy>
  <cp:revision>2</cp:revision>
  <cp:lastPrinted>2020-08-03T18:16:00Z</cp:lastPrinted>
  <dcterms:created xsi:type="dcterms:W3CDTF">2021-12-08T14:25:00Z</dcterms:created>
  <dcterms:modified xsi:type="dcterms:W3CDTF">2021-12-08T14:25:00Z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0x010100477A6D04F41DD146A3F30802DB108261</vt:lpwstr>
  </property>
</Properties>
</file>