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BFD10" w14:textId="77777777" w:rsidR="001F342F" w:rsidRPr="004E3CA0" w:rsidRDefault="001F342F" w:rsidP="00FF58D1">
      <w:pPr>
        <w:ind w:left="1890" w:hanging="1890"/>
        <w:rPr>
          <w:rFonts w:asciiTheme="minorHAnsi" w:hAnsiTheme="minorHAnsi" w:cstheme="minorHAnsi"/>
          <w:sz w:val="22"/>
          <w:szCs w:val="22"/>
        </w:rPr>
      </w:pPr>
    </w:p>
    <w:p w14:paraId="7FC82474" w14:textId="77777777" w:rsidR="001F342F" w:rsidRPr="001F342F" w:rsidRDefault="001F342F" w:rsidP="001F342F">
      <w:pPr>
        <w:rPr>
          <w:rFonts w:ascii="Calibri" w:hAnsi="Calibri" w:cs="Calibri"/>
          <w:sz w:val="22"/>
          <w:szCs w:val="22"/>
        </w:rPr>
      </w:pPr>
      <w:r w:rsidRPr="001F342F">
        <w:rPr>
          <w:rFonts w:ascii="Calibri" w:hAnsi="Calibri" w:cs="Calibri"/>
          <w:sz w:val="22"/>
          <w:szCs w:val="22"/>
        </w:rPr>
        <w:t>SEFA Council meeting 5/4/2020 via Zoom,</w:t>
      </w:r>
    </w:p>
    <w:p w14:paraId="3C2B6795" w14:textId="77777777" w:rsidR="001F342F" w:rsidRPr="001F342F" w:rsidRDefault="001F342F" w:rsidP="001F342F">
      <w:pPr>
        <w:rPr>
          <w:rFonts w:ascii="Calibri" w:hAnsi="Calibri" w:cs="Calibri"/>
          <w:sz w:val="22"/>
          <w:szCs w:val="22"/>
        </w:rPr>
      </w:pPr>
      <w:r w:rsidRPr="001F342F">
        <w:rPr>
          <w:rFonts w:ascii="Calibri" w:hAnsi="Calibri" w:cs="Calibri"/>
          <w:sz w:val="22"/>
          <w:szCs w:val="22"/>
        </w:rPr>
        <w:t>Council members attending:  Tom Wickerham, Bill Ferguson, Cornelia Mead, Cherice Granger (alternate), Millie Lucas</w:t>
      </w:r>
    </w:p>
    <w:p w14:paraId="68319944" w14:textId="77777777" w:rsidR="001F342F" w:rsidRPr="001F342F" w:rsidRDefault="001F342F" w:rsidP="001F342F">
      <w:pPr>
        <w:rPr>
          <w:rFonts w:ascii="Calibri" w:hAnsi="Calibri" w:cs="Calibri"/>
          <w:sz w:val="22"/>
          <w:szCs w:val="22"/>
        </w:rPr>
      </w:pPr>
      <w:r w:rsidRPr="001F342F">
        <w:rPr>
          <w:rFonts w:ascii="Calibri" w:hAnsi="Calibri" w:cs="Calibri"/>
          <w:sz w:val="22"/>
          <w:szCs w:val="22"/>
        </w:rPr>
        <w:t>Also:  Alicia Otis from UWGCR</w:t>
      </w:r>
    </w:p>
    <w:p w14:paraId="51D1B33F" w14:textId="77777777" w:rsidR="001F342F" w:rsidRPr="001F342F" w:rsidRDefault="001F342F" w:rsidP="001F342F">
      <w:pPr>
        <w:rPr>
          <w:rFonts w:ascii="Calibri" w:hAnsi="Calibri" w:cs="Calibri"/>
          <w:sz w:val="22"/>
          <w:szCs w:val="22"/>
        </w:rPr>
      </w:pPr>
      <w:r w:rsidRPr="001F342F">
        <w:rPr>
          <w:rFonts w:ascii="Calibri" w:hAnsi="Calibri" w:cs="Calibri"/>
          <w:sz w:val="22"/>
          <w:szCs w:val="22"/>
        </w:rPr>
        <w:t> </w:t>
      </w:r>
    </w:p>
    <w:p w14:paraId="74D66727" w14:textId="77777777" w:rsidR="001F342F" w:rsidRPr="001F342F" w:rsidRDefault="001F342F" w:rsidP="001F342F">
      <w:pPr>
        <w:numPr>
          <w:ilvl w:val="0"/>
          <w:numId w:val="46"/>
        </w:numPr>
        <w:ind w:left="540"/>
        <w:textAlignment w:val="center"/>
        <w:rPr>
          <w:rFonts w:ascii="Calibri" w:hAnsi="Calibri" w:cs="Calibri"/>
          <w:sz w:val="22"/>
          <w:szCs w:val="22"/>
        </w:rPr>
      </w:pPr>
      <w:r w:rsidRPr="001F342F">
        <w:rPr>
          <w:rFonts w:ascii="Calibri" w:hAnsi="Calibri" w:cs="Calibri"/>
          <w:sz w:val="22"/>
          <w:szCs w:val="22"/>
        </w:rPr>
        <w:t>Tom called the meeting to order at 1:34 pm and welcomed everyone.  Alicia called the roll.</w:t>
      </w:r>
    </w:p>
    <w:p w14:paraId="60403941" w14:textId="77777777" w:rsidR="001F342F" w:rsidRPr="001F342F" w:rsidRDefault="001F342F" w:rsidP="001F342F">
      <w:pPr>
        <w:numPr>
          <w:ilvl w:val="0"/>
          <w:numId w:val="46"/>
        </w:numPr>
        <w:ind w:left="540"/>
        <w:textAlignment w:val="center"/>
        <w:rPr>
          <w:rFonts w:ascii="Calibri" w:hAnsi="Calibri" w:cs="Calibri"/>
          <w:sz w:val="22"/>
          <w:szCs w:val="22"/>
        </w:rPr>
      </w:pPr>
      <w:r w:rsidRPr="001F342F">
        <w:rPr>
          <w:rFonts w:ascii="Calibri" w:hAnsi="Calibri" w:cs="Calibri"/>
          <w:sz w:val="22"/>
          <w:szCs w:val="22"/>
        </w:rPr>
        <w:t>Approval of March minutes:   Bill Ferguson had a correction, "council" instead of "committee" in 2d. With those changes, Bill moved to approve, Cornelia seconded, motion carried.</w:t>
      </w:r>
    </w:p>
    <w:p w14:paraId="1AE156A5" w14:textId="77777777" w:rsidR="001F342F" w:rsidRPr="001F342F" w:rsidRDefault="001F342F" w:rsidP="001F342F">
      <w:pPr>
        <w:numPr>
          <w:ilvl w:val="0"/>
          <w:numId w:val="46"/>
        </w:numPr>
        <w:ind w:left="540"/>
        <w:textAlignment w:val="center"/>
        <w:rPr>
          <w:rFonts w:ascii="Calibri" w:hAnsi="Calibri" w:cs="Calibri"/>
          <w:sz w:val="22"/>
          <w:szCs w:val="22"/>
        </w:rPr>
      </w:pPr>
      <w:r w:rsidRPr="001F342F">
        <w:rPr>
          <w:rFonts w:ascii="Calibri" w:hAnsi="Calibri" w:cs="Calibri"/>
          <w:sz w:val="22"/>
          <w:szCs w:val="22"/>
        </w:rPr>
        <w:t>Finance Comm</w:t>
      </w:r>
      <w:r>
        <w:rPr>
          <w:rFonts w:ascii="Calibri" w:hAnsi="Calibri" w:cs="Calibri"/>
          <w:sz w:val="22"/>
          <w:szCs w:val="22"/>
        </w:rPr>
        <w:t>ittee report - Bill Ferg</w:t>
      </w:r>
      <w:r w:rsidRPr="001F342F">
        <w:rPr>
          <w:rFonts w:ascii="Calibri" w:hAnsi="Calibri" w:cs="Calibri"/>
          <w:sz w:val="22"/>
          <w:szCs w:val="22"/>
        </w:rPr>
        <w:t>uson</w:t>
      </w:r>
    </w:p>
    <w:p w14:paraId="51C5BE39" w14:textId="77777777" w:rsidR="001F342F" w:rsidRPr="001F342F" w:rsidRDefault="001F342F" w:rsidP="001F342F">
      <w:pPr>
        <w:numPr>
          <w:ilvl w:val="1"/>
          <w:numId w:val="47"/>
        </w:numPr>
        <w:ind w:left="1080"/>
        <w:textAlignment w:val="center"/>
        <w:rPr>
          <w:rFonts w:ascii="Calibri" w:hAnsi="Calibri" w:cs="Calibri"/>
          <w:sz w:val="22"/>
          <w:szCs w:val="22"/>
        </w:rPr>
      </w:pPr>
      <w:r w:rsidRPr="001F342F">
        <w:rPr>
          <w:rFonts w:ascii="Calibri" w:hAnsi="Calibri" w:cs="Calibri"/>
          <w:sz w:val="22"/>
          <w:szCs w:val="22"/>
        </w:rPr>
        <w:t>Finance committee met to review invoices, recommends the March invoice from UWGCR be paid, the bank has adequate balance.  Moved by Bill, seconded by Millie Lucas, to pay the invoice.</w:t>
      </w:r>
    </w:p>
    <w:p w14:paraId="2A1F7915" w14:textId="77777777" w:rsidR="001F342F" w:rsidRPr="001F342F" w:rsidRDefault="001F342F" w:rsidP="001F342F">
      <w:pPr>
        <w:numPr>
          <w:ilvl w:val="0"/>
          <w:numId w:val="47"/>
        </w:numPr>
        <w:ind w:left="540"/>
        <w:textAlignment w:val="center"/>
        <w:rPr>
          <w:rFonts w:ascii="Calibri" w:hAnsi="Calibri" w:cs="Calibri"/>
          <w:sz w:val="22"/>
          <w:szCs w:val="22"/>
        </w:rPr>
      </w:pPr>
      <w:r w:rsidRPr="001F342F">
        <w:rPr>
          <w:rFonts w:ascii="Calibri" w:hAnsi="Calibri" w:cs="Calibri"/>
          <w:sz w:val="22"/>
          <w:szCs w:val="22"/>
        </w:rPr>
        <w:t>Statewide applications - Tom Wickerham - Alicia had shared the list of approved statewide applications, total 80 (approved by council members), also disapprovals (only three). Moved by Cornelia, seconded by Millie, to accept the applications, motion carried.</w:t>
      </w:r>
    </w:p>
    <w:p w14:paraId="1474F572" w14:textId="77777777" w:rsidR="001F342F" w:rsidRPr="001F342F" w:rsidRDefault="001F342F" w:rsidP="001F342F">
      <w:pPr>
        <w:numPr>
          <w:ilvl w:val="0"/>
          <w:numId w:val="47"/>
        </w:numPr>
        <w:ind w:left="540"/>
        <w:textAlignment w:val="center"/>
        <w:rPr>
          <w:rFonts w:ascii="Calibri" w:hAnsi="Calibri" w:cs="Calibri"/>
          <w:sz w:val="22"/>
          <w:szCs w:val="22"/>
        </w:rPr>
      </w:pPr>
      <w:r w:rsidRPr="001F342F">
        <w:rPr>
          <w:rFonts w:ascii="Calibri" w:hAnsi="Calibri" w:cs="Calibri"/>
          <w:sz w:val="22"/>
          <w:szCs w:val="22"/>
        </w:rPr>
        <w:t>Alicia has asked if anyone is available to help with the layout and formatting of the book.  Any suggestion on making it easier for donors to navigate are helpful, since there are a lot of questions from people on where to find things.</w:t>
      </w:r>
    </w:p>
    <w:p w14:paraId="65F8CF95" w14:textId="77777777" w:rsidR="001F342F" w:rsidRPr="001F342F" w:rsidRDefault="001F342F" w:rsidP="001F342F">
      <w:pPr>
        <w:numPr>
          <w:ilvl w:val="1"/>
          <w:numId w:val="48"/>
        </w:numPr>
        <w:ind w:left="1080"/>
        <w:textAlignment w:val="center"/>
        <w:rPr>
          <w:rFonts w:ascii="Calibri" w:hAnsi="Calibri" w:cs="Calibri"/>
          <w:sz w:val="22"/>
          <w:szCs w:val="22"/>
        </w:rPr>
      </w:pPr>
      <w:r w:rsidRPr="001F342F">
        <w:rPr>
          <w:rFonts w:ascii="Calibri" w:hAnsi="Calibri" w:cs="Calibri"/>
          <w:sz w:val="22"/>
          <w:szCs w:val="22"/>
        </w:rPr>
        <w:t xml:space="preserve">As of now, the dept of taxation and finance is not committing to printing our book for us.  </w:t>
      </w:r>
    </w:p>
    <w:p w14:paraId="154077AD" w14:textId="77777777" w:rsidR="001F342F" w:rsidRPr="001F342F" w:rsidRDefault="001F342F" w:rsidP="001F342F">
      <w:pPr>
        <w:numPr>
          <w:ilvl w:val="1"/>
          <w:numId w:val="48"/>
        </w:numPr>
        <w:ind w:left="1080"/>
        <w:textAlignment w:val="center"/>
        <w:rPr>
          <w:rFonts w:ascii="Calibri" w:hAnsi="Calibri" w:cs="Calibri"/>
          <w:sz w:val="22"/>
          <w:szCs w:val="22"/>
        </w:rPr>
      </w:pPr>
      <w:r w:rsidRPr="001F342F">
        <w:rPr>
          <w:rFonts w:ascii="Calibri" w:hAnsi="Calibri" w:cs="Calibri"/>
          <w:sz w:val="22"/>
          <w:szCs w:val="22"/>
        </w:rPr>
        <w:t>Tom has reviewed what everyone ordered last year, taking a serious look at the amount of paper we're putting out there.  Last year we printed over 22,000 books.</w:t>
      </w:r>
    </w:p>
    <w:p w14:paraId="653BD494" w14:textId="77777777" w:rsidR="001F342F" w:rsidRPr="001F342F" w:rsidRDefault="001F342F" w:rsidP="001F342F">
      <w:pPr>
        <w:numPr>
          <w:ilvl w:val="1"/>
          <w:numId w:val="48"/>
        </w:numPr>
        <w:ind w:left="1080"/>
        <w:textAlignment w:val="center"/>
        <w:rPr>
          <w:rFonts w:ascii="Calibri" w:hAnsi="Calibri" w:cs="Calibri"/>
          <w:sz w:val="22"/>
          <w:szCs w:val="22"/>
        </w:rPr>
      </w:pPr>
      <w:r w:rsidRPr="001F342F">
        <w:rPr>
          <w:rFonts w:ascii="Calibri" w:hAnsi="Calibri" w:cs="Calibri"/>
          <w:sz w:val="22"/>
          <w:szCs w:val="22"/>
        </w:rPr>
        <w:t>There are going to be some changes to the paper pledge cards, adjusting the numbering systems to reflect where we've combined some campaigns, for example.</w:t>
      </w:r>
    </w:p>
    <w:p w14:paraId="43571C77" w14:textId="77777777" w:rsidR="001F342F" w:rsidRPr="001F342F" w:rsidRDefault="001F342F" w:rsidP="001F342F">
      <w:pPr>
        <w:numPr>
          <w:ilvl w:val="1"/>
          <w:numId w:val="48"/>
        </w:numPr>
        <w:ind w:left="1080"/>
        <w:textAlignment w:val="center"/>
        <w:rPr>
          <w:rFonts w:ascii="Calibri" w:hAnsi="Calibri" w:cs="Calibri"/>
          <w:sz w:val="22"/>
          <w:szCs w:val="22"/>
        </w:rPr>
      </w:pPr>
      <w:r w:rsidRPr="001F342F">
        <w:rPr>
          <w:rFonts w:ascii="Calibri" w:hAnsi="Calibri" w:cs="Calibri"/>
          <w:sz w:val="22"/>
          <w:szCs w:val="22"/>
        </w:rPr>
        <w:t>Would like to get the book printed by the end of July.</w:t>
      </w:r>
    </w:p>
    <w:p w14:paraId="7FEBCDE1" w14:textId="77777777" w:rsidR="001F342F" w:rsidRPr="001F342F" w:rsidRDefault="001F342F" w:rsidP="001F342F">
      <w:pPr>
        <w:numPr>
          <w:ilvl w:val="0"/>
          <w:numId w:val="48"/>
        </w:numPr>
        <w:ind w:left="540"/>
        <w:textAlignment w:val="center"/>
        <w:rPr>
          <w:rFonts w:ascii="Calibri" w:hAnsi="Calibri" w:cs="Calibri"/>
          <w:sz w:val="22"/>
          <w:szCs w:val="22"/>
        </w:rPr>
      </w:pPr>
      <w:r w:rsidRPr="001F342F">
        <w:rPr>
          <w:rFonts w:ascii="Calibri" w:hAnsi="Calibri" w:cs="Calibri"/>
          <w:sz w:val="22"/>
          <w:szCs w:val="22"/>
        </w:rPr>
        <w:t xml:space="preserve">Discussion - </w:t>
      </w:r>
    </w:p>
    <w:p w14:paraId="144629FA" w14:textId="77777777" w:rsidR="001F342F" w:rsidRPr="001F342F" w:rsidRDefault="001F342F" w:rsidP="001F342F">
      <w:pPr>
        <w:numPr>
          <w:ilvl w:val="1"/>
          <w:numId w:val="49"/>
        </w:numPr>
        <w:ind w:left="1080"/>
        <w:textAlignment w:val="center"/>
        <w:rPr>
          <w:rFonts w:ascii="Calibri" w:hAnsi="Calibri" w:cs="Calibri"/>
          <w:sz w:val="22"/>
          <w:szCs w:val="22"/>
        </w:rPr>
      </w:pPr>
      <w:r w:rsidRPr="001F342F">
        <w:rPr>
          <w:rFonts w:ascii="Calibri" w:hAnsi="Calibri" w:cs="Calibri"/>
          <w:sz w:val="22"/>
          <w:szCs w:val="22"/>
        </w:rPr>
        <w:t>Could we plan to help the campaign go more digital, anticipating that in some parts of the state, at least, we will be looking at a primarily digital campaign this fall?  More materials we can share via email, for example?</w:t>
      </w:r>
    </w:p>
    <w:p w14:paraId="62C50B66" w14:textId="77777777" w:rsidR="001F342F" w:rsidRPr="001F342F" w:rsidRDefault="001F342F" w:rsidP="001F342F">
      <w:pPr>
        <w:numPr>
          <w:ilvl w:val="1"/>
          <w:numId w:val="49"/>
        </w:numPr>
        <w:ind w:left="1080"/>
        <w:textAlignment w:val="center"/>
        <w:rPr>
          <w:rFonts w:ascii="Calibri" w:hAnsi="Calibri" w:cs="Calibri"/>
          <w:sz w:val="22"/>
          <w:szCs w:val="22"/>
        </w:rPr>
      </w:pPr>
      <w:r w:rsidRPr="001F342F">
        <w:rPr>
          <w:rFonts w:ascii="Calibri" w:hAnsi="Calibri" w:cs="Calibri"/>
          <w:sz w:val="22"/>
          <w:szCs w:val="22"/>
        </w:rPr>
        <w:t>Have we used a QR code before, that might be an idea (yes we have, we can revisit)</w:t>
      </w:r>
    </w:p>
    <w:p w14:paraId="3C532F02" w14:textId="77777777" w:rsidR="001F342F" w:rsidRPr="001F342F" w:rsidRDefault="001F342F" w:rsidP="001F342F">
      <w:pPr>
        <w:numPr>
          <w:ilvl w:val="1"/>
          <w:numId w:val="49"/>
        </w:numPr>
        <w:ind w:left="1080"/>
        <w:textAlignment w:val="center"/>
        <w:rPr>
          <w:rFonts w:ascii="Calibri" w:hAnsi="Calibri" w:cs="Calibri"/>
          <w:sz w:val="22"/>
          <w:szCs w:val="22"/>
        </w:rPr>
      </w:pPr>
      <w:r w:rsidRPr="001F342F">
        <w:rPr>
          <w:rFonts w:ascii="Calibri" w:hAnsi="Calibri" w:cs="Calibri"/>
          <w:sz w:val="22"/>
          <w:szCs w:val="22"/>
        </w:rPr>
        <w:t>Can we collect information to help point donors to agencies which are involved in COVID 19 response?  We could put this information together for the fall.  We can certainly structure some our marketing materials to highlight that.</w:t>
      </w:r>
    </w:p>
    <w:p w14:paraId="5E3F293B" w14:textId="77777777" w:rsidR="001F342F" w:rsidRPr="001F342F" w:rsidRDefault="001F342F" w:rsidP="001F342F">
      <w:pPr>
        <w:numPr>
          <w:ilvl w:val="1"/>
          <w:numId w:val="49"/>
        </w:numPr>
        <w:ind w:left="1080"/>
        <w:textAlignment w:val="center"/>
        <w:rPr>
          <w:rFonts w:ascii="Calibri" w:hAnsi="Calibri" w:cs="Calibri"/>
          <w:sz w:val="22"/>
          <w:szCs w:val="22"/>
        </w:rPr>
      </w:pPr>
      <w:r w:rsidRPr="001F342F">
        <w:rPr>
          <w:rFonts w:ascii="Calibri" w:hAnsi="Calibri" w:cs="Calibri"/>
          <w:sz w:val="22"/>
          <w:szCs w:val="22"/>
        </w:rPr>
        <w:t>Could we add the possibility of credit cards for online pledging?  Especially with concern over virus.  Alicia has reached out to see about this possibility.</w:t>
      </w:r>
    </w:p>
    <w:p w14:paraId="381D9D8B" w14:textId="77777777" w:rsidR="001F342F" w:rsidRPr="001F342F" w:rsidRDefault="001F342F" w:rsidP="001F342F">
      <w:pPr>
        <w:numPr>
          <w:ilvl w:val="1"/>
          <w:numId w:val="49"/>
        </w:numPr>
        <w:ind w:left="1080"/>
        <w:textAlignment w:val="center"/>
        <w:rPr>
          <w:rFonts w:ascii="Calibri" w:hAnsi="Calibri" w:cs="Calibri"/>
          <w:sz w:val="22"/>
          <w:szCs w:val="22"/>
        </w:rPr>
      </w:pPr>
      <w:r w:rsidRPr="001F342F">
        <w:rPr>
          <w:rFonts w:ascii="Calibri" w:hAnsi="Calibri" w:cs="Calibri"/>
          <w:sz w:val="22"/>
          <w:szCs w:val="22"/>
        </w:rPr>
        <w:t>Marketing -can we capture some stories of state employees who have performed heroically during the virus?</w:t>
      </w:r>
      <w:r>
        <w:rPr>
          <w:rFonts w:ascii="Calibri" w:hAnsi="Calibri" w:cs="Calibri"/>
          <w:sz w:val="22"/>
          <w:szCs w:val="22"/>
        </w:rPr>
        <w:t xml:space="preserve">  SUNY Upstate has some stories of health care workers.</w:t>
      </w:r>
    </w:p>
    <w:p w14:paraId="6331A08E" w14:textId="77777777" w:rsidR="001F342F" w:rsidRPr="001F342F" w:rsidRDefault="001F342F" w:rsidP="001F342F">
      <w:pPr>
        <w:numPr>
          <w:ilvl w:val="1"/>
          <w:numId w:val="49"/>
        </w:numPr>
        <w:ind w:left="1080"/>
        <w:textAlignment w:val="center"/>
        <w:rPr>
          <w:rFonts w:ascii="Calibri" w:hAnsi="Calibri" w:cs="Calibri"/>
          <w:sz w:val="22"/>
          <w:szCs w:val="22"/>
        </w:rPr>
      </w:pPr>
      <w:r w:rsidRPr="001F342F">
        <w:rPr>
          <w:rFonts w:ascii="Calibri" w:hAnsi="Calibri" w:cs="Calibri"/>
          <w:sz w:val="22"/>
          <w:szCs w:val="22"/>
        </w:rPr>
        <w:t>Tom suggested that Alicia assemble a marketing committee.  Upstate is a good source of ideas, also U Buffalo would be good to include.</w:t>
      </w:r>
    </w:p>
    <w:p w14:paraId="01E9573C" w14:textId="77777777" w:rsidR="001F342F" w:rsidRPr="001F342F" w:rsidRDefault="001F342F" w:rsidP="001F342F">
      <w:pPr>
        <w:numPr>
          <w:ilvl w:val="1"/>
          <w:numId w:val="49"/>
        </w:numPr>
        <w:ind w:left="1080"/>
        <w:textAlignment w:val="center"/>
        <w:rPr>
          <w:rFonts w:ascii="Calibri" w:hAnsi="Calibri" w:cs="Calibri"/>
          <w:sz w:val="22"/>
          <w:szCs w:val="22"/>
        </w:rPr>
      </w:pPr>
      <w:r w:rsidRPr="001F342F">
        <w:rPr>
          <w:rFonts w:ascii="Calibri" w:hAnsi="Calibri" w:cs="Calibri"/>
          <w:sz w:val="22"/>
          <w:szCs w:val="22"/>
        </w:rPr>
        <w:lastRenderedPageBreak/>
        <w:t>Tom thanked everyone for lots of good ideas.</w:t>
      </w:r>
    </w:p>
    <w:p w14:paraId="6FC43EA2" w14:textId="77777777" w:rsidR="001F342F" w:rsidRPr="001F342F" w:rsidRDefault="001F342F" w:rsidP="001F342F">
      <w:pPr>
        <w:numPr>
          <w:ilvl w:val="0"/>
          <w:numId w:val="49"/>
        </w:numPr>
        <w:ind w:left="540"/>
        <w:textAlignment w:val="center"/>
        <w:rPr>
          <w:rFonts w:ascii="Calibri" w:hAnsi="Calibri" w:cs="Calibri"/>
          <w:sz w:val="22"/>
          <w:szCs w:val="22"/>
        </w:rPr>
      </w:pPr>
      <w:r w:rsidRPr="001F342F">
        <w:rPr>
          <w:rFonts w:ascii="Calibri" w:hAnsi="Calibri" w:cs="Calibri"/>
          <w:sz w:val="22"/>
          <w:szCs w:val="22"/>
        </w:rPr>
        <w:t xml:space="preserve">Proposed revisions to the SEFA Regulations.  Tom has sent us all the draft, </w:t>
      </w:r>
      <w:proofErr w:type="gramStart"/>
      <w:r w:rsidRPr="001F342F">
        <w:rPr>
          <w:rFonts w:ascii="Calibri" w:hAnsi="Calibri" w:cs="Calibri"/>
          <w:sz w:val="22"/>
          <w:szCs w:val="22"/>
        </w:rPr>
        <w:t>it's  currently</w:t>
      </w:r>
      <w:proofErr w:type="gramEnd"/>
      <w:r w:rsidRPr="001F342F">
        <w:rPr>
          <w:rFonts w:ascii="Calibri" w:hAnsi="Calibri" w:cs="Calibri"/>
          <w:sz w:val="22"/>
          <w:szCs w:val="22"/>
        </w:rPr>
        <w:t xml:space="preserve"> under review by the OGS commissioner, will probably be for a while.  Tom asked for review, and please send comments or changes to him and Bill.</w:t>
      </w:r>
    </w:p>
    <w:p w14:paraId="56A3C2A4" w14:textId="77777777" w:rsidR="001F342F" w:rsidRPr="001F342F" w:rsidRDefault="001F342F" w:rsidP="001F342F">
      <w:pPr>
        <w:numPr>
          <w:ilvl w:val="1"/>
          <w:numId w:val="50"/>
        </w:numPr>
        <w:ind w:left="1080"/>
        <w:textAlignment w:val="center"/>
        <w:rPr>
          <w:rFonts w:ascii="Calibri" w:hAnsi="Calibri" w:cs="Calibri"/>
          <w:sz w:val="22"/>
          <w:szCs w:val="22"/>
        </w:rPr>
      </w:pPr>
      <w:r w:rsidRPr="001F342F">
        <w:rPr>
          <w:rFonts w:ascii="Calibri" w:hAnsi="Calibri" w:cs="Calibri"/>
          <w:sz w:val="22"/>
          <w:szCs w:val="22"/>
        </w:rPr>
        <w:t>All comments will be compiled and reviewed by the Council before submitting back to OGS.</w:t>
      </w:r>
    </w:p>
    <w:p w14:paraId="636EECCF" w14:textId="77777777" w:rsidR="001F342F" w:rsidRPr="001F342F" w:rsidRDefault="001F342F" w:rsidP="001F342F">
      <w:pPr>
        <w:numPr>
          <w:ilvl w:val="1"/>
          <w:numId w:val="50"/>
        </w:numPr>
        <w:ind w:left="1080"/>
        <w:textAlignment w:val="center"/>
        <w:rPr>
          <w:rFonts w:ascii="Calibri" w:hAnsi="Calibri" w:cs="Calibri"/>
          <w:sz w:val="22"/>
          <w:szCs w:val="22"/>
        </w:rPr>
      </w:pPr>
      <w:r w:rsidRPr="001F342F">
        <w:rPr>
          <w:rFonts w:ascii="Calibri" w:hAnsi="Calibri" w:cs="Calibri"/>
          <w:sz w:val="22"/>
          <w:szCs w:val="22"/>
        </w:rPr>
        <w:t>After review, it would go out for public notice for 30 days.  If we move promptly, it would be good to get the changes made for the upcoming campaign.</w:t>
      </w:r>
    </w:p>
    <w:p w14:paraId="317FBC3C" w14:textId="77777777" w:rsidR="001F342F" w:rsidRPr="001F342F" w:rsidRDefault="001F342F" w:rsidP="001F342F">
      <w:pPr>
        <w:numPr>
          <w:ilvl w:val="0"/>
          <w:numId w:val="50"/>
        </w:numPr>
        <w:ind w:left="540"/>
        <w:textAlignment w:val="center"/>
        <w:rPr>
          <w:rFonts w:ascii="Calibri" w:hAnsi="Calibri" w:cs="Calibri"/>
          <w:sz w:val="22"/>
          <w:szCs w:val="22"/>
        </w:rPr>
      </w:pPr>
      <w:r w:rsidRPr="001F342F">
        <w:rPr>
          <w:rFonts w:ascii="Calibri" w:hAnsi="Calibri" w:cs="Calibri"/>
          <w:sz w:val="22"/>
          <w:szCs w:val="22"/>
        </w:rPr>
        <w:t>Motion to adjourn - Millie Lucas, seconded by Bill Ferguson</w:t>
      </w:r>
      <w:r>
        <w:rPr>
          <w:rFonts w:ascii="Calibri" w:hAnsi="Calibri" w:cs="Calibri"/>
          <w:sz w:val="22"/>
          <w:szCs w:val="22"/>
        </w:rPr>
        <w:t>, motion carried.</w:t>
      </w:r>
    </w:p>
    <w:p w14:paraId="0C650704" w14:textId="77777777" w:rsidR="001F342F" w:rsidRPr="001F342F" w:rsidRDefault="001F342F" w:rsidP="001F342F">
      <w:pPr>
        <w:rPr>
          <w:rFonts w:ascii="Calibri" w:hAnsi="Calibri" w:cs="Calibri"/>
          <w:sz w:val="22"/>
          <w:szCs w:val="22"/>
        </w:rPr>
      </w:pPr>
      <w:r w:rsidRPr="001F342F">
        <w:rPr>
          <w:rFonts w:ascii="Calibri" w:hAnsi="Calibri" w:cs="Calibri"/>
          <w:sz w:val="22"/>
          <w:szCs w:val="22"/>
        </w:rPr>
        <w:t> </w:t>
      </w:r>
    </w:p>
    <w:p w14:paraId="1ACAE74B" w14:textId="77777777" w:rsidR="001F342F" w:rsidRPr="001F342F" w:rsidRDefault="001F342F" w:rsidP="001F342F">
      <w:pPr>
        <w:rPr>
          <w:rFonts w:ascii="Calibri" w:hAnsi="Calibri" w:cs="Calibri"/>
          <w:sz w:val="22"/>
          <w:szCs w:val="22"/>
        </w:rPr>
      </w:pPr>
      <w:r w:rsidRPr="001F342F">
        <w:rPr>
          <w:rFonts w:ascii="Calibri" w:hAnsi="Calibri" w:cs="Calibri"/>
          <w:sz w:val="22"/>
          <w:szCs w:val="22"/>
        </w:rPr>
        <w:t>Meeting ended 2:40 pm</w:t>
      </w:r>
    </w:p>
    <w:p w14:paraId="7517DC9E" w14:textId="77777777" w:rsidR="003B56AF" w:rsidRPr="004E3CA0" w:rsidRDefault="003B56AF" w:rsidP="001F342F">
      <w:pPr>
        <w:rPr>
          <w:rFonts w:asciiTheme="minorHAnsi" w:hAnsiTheme="minorHAnsi" w:cstheme="minorHAnsi"/>
          <w:sz w:val="22"/>
          <w:szCs w:val="22"/>
        </w:rPr>
      </w:pPr>
    </w:p>
    <w:sectPr w:rsidR="003B56AF" w:rsidRPr="004E3CA0" w:rsidSect="00AF07F8">
      <w:headerReference w:type="default" r:id="rId8"/>
      <w:footerReference w:type="default" r:id="rId9"/>
      <w:headerReference w:type="first" r:id="rId10"/>
      <w:footerReference w:type="first" r:id="rId11"/>
      <w:pgSz w:w="12240" w:h="15840"/>
      <w:pgMar w:top="1440" w:right="1800" w:bottom="1440" w:left="1800" w:header="360" w:footer="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FFE90" w14:textId="77777777" w:rsidR="004B0F69" w:rsidRDefault="004B0F69" w:rsidP="001D1B37">
      <w:r>
        <w:separator/>
      </w:r>
    </w:p>
  </w:endnote>
  <w:endnote w:type="continuationSeparator" w:id="0">
    <w:p w14:paraId="64BBEB78" w14:textId="77777777" w:rsidR="004B0F69" w:rsidRDefault="004B0F69" w:rsidP="001D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D28D9" w14:textId="77777777" w:rsidR="001D1B37" w:rsidRDefault="001D1B37">
    <w:pPr>
      <w:pStyle w:val="Footer"/>
    </w:pPr>
  </w:p>
  <w:p w14:paraId="0F54E03B" w14:textId="77777777" w:rsidR="001D1B37" w:rsidRDefault="001D1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67BBD" w14:textId="77777777" w:rsidR="00F66096" w:rsidRDefault="00F66096" w:rsidP="00F66096">
    <w:pPr>
      <w:jc w:val="center"/>
      <w:rPr>
        <w:rFonts w:ascii="Calibri" w:hAnsi="Calibri"/>
        <w:b/>
        <w:sz w:val="22"/>
        <w:szCs w:val="22"/>
      </w:rPr>
    </w:pPr>
    <w:r w:rsidRPr="001D1B37">
      <w:rPr>
        <w:rFonts w:ascii="Calibri" w:hAnsi="Calibri"/>
        <w:b/>
        <w:sz w:val="22"/>
        <w:szCs w:val="22"/>
      </w:rPr>
      <w:t xml:space="preserve">New York State Employees’ Exclusive Annual Charity Solicitation </w:t>
    </w:r>
  </w:p>
  <w:p w14:paraId="0BF60098" w14:textId="77777777" w:rsidR="00F66096" w:rsidRPr="001D1B37" w:rsidRDefault="00F66096" w:rsidP="00F66096">
    <w:pPr>
      <w:jc w:val="center"/>
      <w:rPr>
        <w:rFonts w:ascii="Calibri" w:hAnsi="Calibri"/>
        <w:b/>
        <w:sz w:val="22"/>
        <w:szCs w:val="22"/>
      </w:rPr>
    </w:pPr>
  </w:p>
  <w:p w14:paraId="77816F4D" w14:textId="77777777" w:rsidR="00F66096" w:rsidRDefault="00F66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79854" w14:textId="77777777" w:rsidR="004B0F69" w:rsidRDefault="004B0F69" w:rsidP="001D1B37">
      <w:r>
        <w:separator/>
      </w:r>
    </w:p>
  </w:footnote>
  <w:footnote w:type="continuationSeparator" w:id="0">
    <w:p w14:paraId="30619064" w14:textId="77777777" w:rsidR="004B0F69" w:rsidRDefault="004B0F69" w:rsidP="001D1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A658F" w14:textId="77777777" w:rsidR="00AF07F8" w:rsidRDefault="00AF07F8" w:rsidP="00755811">
    <w:pPr>
      <w:jc w:val="right"/>
      <w:rPr>
        <w:rFonts w:ascii="Calibri" w:hAnsi="Calibr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71352" w14:textId="77777777" w:rsidR="00F66096" w:rsidRPr="001D1B37" w:rsidRDefault="00F66096" w:rsidP="00F66096">
    <w:pPr>
      <w:jc w:val="right"/>
      <w:rPr>
        <w:rFonts w:ascii="Calibri" w:hAnsi="Calibri"/>
        <w:b/>
        <w:sz w:val="36"/>
        <w:szCs w:val="36"/>
      </w:rPr>
    </w:pPr>
    <w:r>
      <w:rPr>
        <w:noProof/>
      </w:rPr>
      <w:drawing>
        <wp:anchor distT="0" distB="0" distL="114300" distR="114300" simplePos="0" relativeHeight="251660800" behindDoc="0" locked="0" layoutInCell="1" allowOverlap="1" wp14:anchorId="56FBD1FF" wp14:editId="15B40BB7">
          <wp:simplePos x="0" y="0"/>
          <wp:positionH relativeFrom="margin">
            <wp:posOffset>-180975</wp:posOffset>
          </wp:positionH>
          <wp:positionV relativeFrom="margin">
            <wp:posOffset>-1508051</wp:posOffset>
          </wp:positionV>
          <wp:extent cx="1394460" cy="1123950"/>
          <wp:effectExtent l="0" t="0" r="0" b="0"/>
          <wp:wrapSquare wrapText="bothSides"/>
          <wp:docPr id="7" name="Picture 1" descr="SEF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F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36"/>
        <w:szCs w:val="36"/>
      </w:rPr>
      <w:t>Statew</w:t>
    </w:r>
    <w:r w:rsidRPr="001D1B37">
      <w:rPr>
        <w:rFonts w:ascii="Calibri" w:hAnsi="Calibri"/>
        <w:b/>
        <w:sz w:val="36"/>
        <w:szCs w:val="36"/>
      </w:rPr>
      <w:t>ide SEFA Council</w:t>
    </w:r>
  </w:p>
  <w:p w14:paraId="0B2D2B86" w14:textId="77777777" w:rsidR="00F66096" w:rsidRDefault="00F66096" w:rsidP="00F66096">
    <w:pPr>
      <w:jc w:val="right"/>
      <w:rPr>
        <w:rFonts w:ascii="Calibri" w:hAnsi="Calibri" w:cs="Tahoma"/>
        <w:color w:val="000000"/>
        <w:sz w:val="24"/>
        <w:szCs w:val="24"/>
      </w:rPr>
    </w:pPr>
    <w:r>
      <w:rPr>
        <w:rFonts w:ascii="Calibri" w:hAnsi="Calibri" w:cs="Tahoma"/>
        <w:color w:val="000000"/>
        <w:sz w:val="24"/>
        <w:szCs w:val="24"/>
      </w:rPr>
      <w:t xml:space="preserve">One United Way </w:t>
    </w:r>
  </w:p>
  <w:p w14:paraId="5EEB7B89" w14:textId="77777777" w:rsidR="00F66096" w:rsidRDefault="00F66096" w:rsidP="00F66096">
    <w:pPr>
      <w:jc w:val="right"/>
      <w:rPr>
        <w:rFonts w:ascii="Calibri" w:hAnsi="Calibri" w:cs="Tahoma"/>
        <w:color w:val="000000"/>
        <w:sz w:val="24"/>
        <w:szCs w:val="24"/>
      </w:rPr>
    </w:pPr>
    <w:r>
      <w:rPr>
        <w:rFonts w:ascii="Calibri" w:hAnsi="Calibri" w:cs="Tahoma"/>
        <w:noProof/>
        <w:color w:val="000000"/>
        <w:sz w:val="24"/>
        <w:szCs w:val="24"/>
      </w:rPr>
      <mc:AlternateContent>
        <mc:Choice Requires="wps">
          <w:drawing>
            <wp:anchor distT="0" distB="0" distL="114300" distR="114300" simplePos="0" relativeHeight="251661824" behindDoc="0" locked="0" layoutInCell="1" allowOverlap="1" wp14:anchorId="37322A6C" wp14:editId="1A923AE4">
              <wp:simplePos x="0" y="0"/>
              <wp:positionH relativeFrom="column">
                <wp:posOffset>1666875</wp:posOffset>
              </wp:positionH>
              <wp:positionV relativeFrom="paragraph">
                <wp:posOffset>107950</wp:posOffset>
              </wp:positionV>
              <wp:extent cx="1724025" cy="717550"/>
              <wp:effectExtent l="0" t="127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717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A0581" w14:textId="77777777" w:rsidR="00F66096" w:rsidRDefault="00F66096" w:rsidP="00F66096">
                          <w:pPr>
                            <w:rPr>
                              <w:rFonts w:ascii="Calibri" w:hAnsi="Calibri"/>
                              <w:i/>
                              <w:sz w:val="16"/>
                            </w:rPr>
                          </w:pPr>
                        </w:p>
                        <w:p w14:paraId="0AE22D6A" w14:textId="77777777" w:rsidR="00F66096" w:rsidRPr="00FF58D1" w:rsidRDefault="00F66096" w:rsidP="00F66096">
                          <w:pPr>
                            <w:rPr>
                              <w:rFonts w:ascii="Calibri" w:hAnsi="Calibri"/>
                              <w:i/>
                              <w:sz w:val="16"/>
                            </w:rPr>
                          </w:pPr>
                          <w:r w:rsidRPr="00FF58D1">
                            <w:rPr>
                              <w:rFonts w:ascii="Calibri" w:hAnsi="Calibri"/>
                              <w:i/>
                              <w:sz w:val="16"/>
                            </w:rPr>
                            <w:t>T</w:t>
                          </w:r>
                          <w:r w:rsidR="004D59DD">
                            <w:rPr>
                              <w:rFonts w:ascii="Calibri" w:hAnsi="Calibri"/>
                              <w:i/>
                              <w:sz w:val="16"/>
                            </w:rPr>
                            <w:t>h</w:t>
                          </w:r>
                          <w:r w:rsidRPr="00FF58D1">
                            <w:rPr>
                              <w:rFonts w:ascii="Calibri" w:hAnsi="Calibri"/>
                              <w:i/>
                              <w:sz w:val="16"/>
                            </w:rPr>
                            <w:t>om</w:t>
                          </w:r>
                          <w:r w:rsidR="004D59DD">
                            <w:rPr>
                              <w:rFonts w:ascii="Calibri" w:hAnsi="Calibri"/>
                              <w:i/>
                              <w:sz w:val="16"/>
                            </w:rPr>
                            <w:t>as</w:t>
                          </w:r>
                          <w:r w:rsidRPr="00FF58D1">
                            <w:rPr>
                              <w:rFonts w:ascii="Calibri" w:hAnsi="Calibri"/>
                              <w:i/>
                              <w:sz w:val="16"/>
                            </w:rPr>
                            <w:t xml:space="preserve"> Wickerham, Chair</w:t>
                          </w:r>
                        </w:p>
                        <w:p w14:paraId="21F4DF40" w14:textId="77777777" w:rsidR="00F66096" w:rsidRPr="00FF58D1" w:rsidRDefault="004D59DD" w:rsidP="00F66096">
                          <w:pPr>
                            <w:rPr>
                              <w:rFonts w:ascii="Calibri" w:hAnsi="Calibri"/>
                              <w:i/>
                              <w:sz w:val="16"/>
                            </w:rPr>
                          </w:pPr>
                          <w:r>
                            <w:rPr>
                              <w:rFonts w:ascii="Calibri" w:hAnsi="Calibri"/>
                              <w:i/>
                              <w:sz w:val="16"/>
                            </w:rPr>
                            <w:t>William Ferguson</w:t>
                          </w:r>
                          <w:r w:rsidR="00F66096" w:rsidRPr="00FF58D1">
                            <w:rPr>
                              <w:rFonts w:ascii="Calibri" w:hAnsi="Calibri"/>
                              <w:i/>
                              <w:sz w:val="16"/>
                            </w:rPr>
                            <w:t>. Vice-Chair</w:t>
                          </w:r>
                        </w:p>
                        <w:p w14:paraId="4A256660" w14:textId="77777777" w:rsidR="00F66096" w:rsidRPr="00FF58D1" w:rsidRDefault="00F66096" w:rsidP="00F66096">
                          <w:pPr>
                            <w:rPr>
                              <w:rFonts w:ascii="Calibri" w:hAnsi="Calibri"/>
                              <w:i/>
                              <w:sz w:val="16"/>
                            </w:rPr>
                          </w:pPr>
                          <w:r w:rsidRPr="00FF58D1">
                            <w:rPr>
                              <w:rFonts w:ascii="Calibri" w:hAnsi="Calibri"/>
                              <w:i/>
                              <w:sz w:val="16"/>
                            </w:rPr>
                            <w:t>Cornelia Mead, Secretary</w:t>
                          </w:r>
                        </w:p>
                        <w:p w14:paraId="17D55FB2" w14:textId="77777777" w:rsidR="00F66096" w:rsidRPr="00FF58D1" w:rsidRDefault="004D59DD" w:rsidP="00F66096">
                          <w:pPr>
                            <w:rPr>
                              <w:rFonts w:ascii="Calibri" w:hAnsi="Calibri"/>
                              <w:b/>
                              <w:i/>
                              <w:sz w:val="16"/>
                            </w:rPr>
                          </w:pPr>
                          <w:r>
                            <w:rPr>
                              <w:rFonts w:ascii="Calibri" w:hAnsi="Calibri"/>
                              <w:i/>
                              <w:sz w:val="16"/>
                            </w:rPr>
                            <w:t>Alicia Otis</w:t>
                          </w:r>
                          <w:r w:rsidR="00F66096" w:rsidRPr="00FF58D1">
                            <w:rPr>
                              <w:rFonts w:ascii="Calibri" w:hAnsi="Calibri"/>
                              <w:i/>
                              <w:sz w:val="16"/>
                            </w:rPr>
                            <w:t>, Director</w:t>
                          </w:r>
                        </w:p>
                        <w:p w14:paraId="6FC4FBF0" w14:textId="77777777" w:rsidR="00F66096" w:rsidRPr="004D07C9" w:rsidRDefault="00F66096" w:rsidP="00F66096">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89195" id="_x0000_t202" coordsize="21600,21600" o:spt="202" path="m,l,21600r21600,l21600,xe">
              <v:stroke joinstyle="miter"/>
              <v:path gradientshapeok="t" o:connecttype="rect"/>
            </v:shapetype>
            <v:shape id="Text Box 2" o:spid="_x0000_s1026" type="#_x0000_t202" style="position:absolute;left:0;text-align:left;margin-left:131.25pt;margin-top:8.5pt;width:135.75pt;height:5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" stroked="f">
              <v:textbox>
                <w:txbxContent>
                  <w:p w:rsidR="00F66096" w:rsidRDefault="00F66096" w:rsidP="00F66096">
                    <w:pPr>
                      <w:rPr>
                        <w:rFonts w:ascii="Calibri" w:hAnsi="Calibri"/>
                        <w:i/>
                        <w:sz w:val="16"/>
                      </w:rPr>
                    </w:pPr>
                  </w:p>
                  <w:p w:rsidR="00F66096" w:rsidRPr="00FF58D1" w:rsidRDefault="00F66096" w:rsidP="00F66096">
                    <w:pPr>
                      <w:rPr>
                        <w:rFonts w:ascii="Calibri" w:hAnsi="Calibri"/>
                        <w:i/>
                        <w:sz w:val="16"/>
                      </w:rPr>
                    </w:pPr>
                    <w:r w:rsidRPr="00FF58D1">
                      <w:rPr>
                        <w:rFonts w:ascii="Calibri" w:hAnsi="Calibri"/>
                        <w:i/>
                        <w:sz w:val="16"/>
                      </w:rPr>
                      <w:t>T</w:t>
                    </w:r>
                    <w:r w:rsidR="004D59DD">
                      <w:rPr>
                        <w:rFonts w:ascii="Calibri" w:hAnsi="Calibri"/>
                        <w:i/>
                        <w:sz w:val="16"/>
                      </w:rPr>
                      <w:t>h</w:t>
                    </w:r>
                    <w:r w:rsidRPr="00FF58D1">
                      <w:rPr>
                        <w:rFonts w:ascii="Calibri" w:hAnsi="Calibri"/>
                        <w:i/>
                        <w:sz w:val="16"/>
                      </w:rPr>
                      <w:t>om</w:t>
                    </w:r>
                    <w:r w:rsidR="004D59DD">
                      <w:rPr>
                        <w:rFonts w:ascii="Calibri" w:hAnsi="Calibri"/>
                        <w:i/>
                        <w:sz w:val="16"/>
                      </w:rPr>
                      <w:t>as</w:t>
                    </w:r>
                    <w:r w:rsidRPr="00FF58D1">
                      <w:rPr>
                        <w:rFonts w:ascii="Calibri" w:hAnsi="Calibri"/>
                        <w:i/>
                        <w:sz w:val="16"/>
                      </w:rPr>
                      <w:t xml:space="preserve"> Wickerham, Chair</w:t>
                    </w:r>
                  </w:p>
                  <w:p w:rsidR="00F66096" w:rsidRPr="00FF58D1" w:rsidRDefault="004D59DD" w:rsidP="00F66096">
                    <w:pPr>
                      <w:rPr>
                        <w:rFonts w:ascii="Calibri" w:hAnsi="Calibri"/>
                        <w:i/>
                        <w:sz w:val="16"/>
                      </w:rPr>
                    </w:pPr>
                    <w:r>
                      <w:rPr>
                        <w:rFonts w:ascii="Calibri" w:hAnsi="Calibri"/>
                        <w:i/>
                        <w:sz w:val="16"/>
                      </w:rPr>
                      <w:t>William Ferguson</w:t>
                    </w:r>
                    <w:r w:rsidR="00F66096" w:rsidRPr="00FF58D1">
                      <w:rPr>
                        <w:rFonts w:ascii="Calibri" w:hAnsi="Calibri"/>
                        <w:i/>
                        <w:sz w:val="16"/>
                      </w:rPr>
                      <w:t>. Vice-Chair</w:t>
                    </w:r>
                  </w:p>
                  <w:p w:rsidR="00F66096" w:rsidRPr="00FF58D1" w:rsidRDefault="00F66096" w:rsidP="00F66096">
                    <w:pPr>
                      <w:rPr>
                        <w:rFonts w:ascii="Calibri" w:hAnsi="Calibri"/>
                        <w:i/>
                        <w:sz w:val="16"/>
                      </w:rPr>
                    </w:pPr>
                    <w:r w:rsidRPr="00FF58D1">
                      <w:rPr>
                        <w:rFonts w:ascii="Calibri" w:hAnsi="Calibri"/>
                        <w:i/>
                        <w:sz w:val="16"/>
                      </w:rPr>
                      <w:t>Cornelia Mead, Secretary</w:t>
                    </w:r>
                  </w:p>
                  <w:p w:rsidR="00F66096" w:rsidRPr="00FF58D1" w:rsidRDefault="004D59DD" w:rsidP="00F66096">
                    <w:pPr>
                      <w:rPr>
                        <w:rFonts w:ascii="Calibri" w:hAnsi="Calibri"/>
                        <w:b/>
                        <w:i/>
                        <w:sz w:val="16"/>
                      </w:rPr>
                    </w:pPr>
                    <w:r>
                      <w:rPr>
                        <w:rFonts w:ascii="Calibri" w:hAnsi="Calibri"/>
                        <w:i/>
                        <w:sz w:val="16"/>
                      </w:rPr>
                      <w:t>Alicia Otis</w:t>
                    </w:r>
                    <w:r w:rsidR="00F66096" w:rsidRPr="00FF58D1">
                      <w:rPr>
                        <w:rFonts w:ascii="Calibri" w:hAnsi="Calibri"/>
                        <w:i/>
                        <w:sz w:val="16"/>
                      </w:rPr>
                      <w:t>, Director</w:t>
                    </w:r>
                  </w:p>
                  <w:p w:rsidR="00F66096" w:rsidRPr="004D07C9" w:rsidRDefault="00F66096" w:rsidP="00F66096">
                    <w:pPr>
                      <w:rPr>
                        <w:sz w:val="16"/>
                      </w:rPr>
                    </w:pPr>
                  </w:p>
                </w:txbxContent>
              </v:textbox>
            </v:shape>
          </w:pict>
        </mc:Fallback>
      </mc:AlternateContent>
    </w:r>
    <w:r>
      <w:rPr>
        <w:rFonts w:ascii="Calibri" w:hAnsi="Calibri" w:cs="Tahoma"/>
        <w:color w:val="000000"/>
        <w:sz w:val="24"/>
        <w:szCs w:val="24"/>
      </w:rPr>
      <w:t>P.O. Box 13865</w:t>
    </w:r>
  </w:p>
  <w:p w14:paraId="0AEF1808" w14:textId="77777777" w:rsidR="00F66096" w:rsidRPr="001D1B37" w:rsidRDefault="00F66096" w:rsidP="00F66096">
    <w:pPr>
      <w:jc w:val="right"/>
      <w:rPr>
        <w:rFonts w:ascii="Calibri" w:hAnsi="Calibri" w:cs="Tahoma"/>
        <w:color w:val="000000"/>
        <w:sz w:val="24"/>
        <w:szCs w:val="24"/>
      </w:rPr>
    </w:pPr>
    <w:r>
      <w:rPr>
        <w:rFonts w:ascii="Calibri" w:hAnsi="Calibri" w:cs="Tahoma"/>
        <w:color w:val="000000"/>
        <w:sz w:val="24"/>
        <w:szCs w:val="24"/>
      </w:rPr>
      <w:t>Albany, New York  12212</w:t>
    </w:r>
  </w:p>
  <w:p w14:paraId="1179958B" w14:textId="77777777" w:rsidR="00F66096" w:rsidRPr="001D1B37" w:rsidRDefault="00F66096" w:rsidP="00F66096">
    <w:pPr>
      <w:jc w:val="right"/>
      <w:rPr>
        <w:rFonts w:ascii="Calibri" w:hAnsi="Calibri"/>
        <w:sz w:val="24"/>
        <w:szCs w:val="24"/>
      </w:rPr>
    </w:pPr>
    <w:r>
      <w:rPr>
        <w:rFonts w:ascii="Calibri" w:hAnsi="Calibri"/>
        <w:sz w:val="24"/>
        <w:szCs w:val="24"/>
      </w:rPr>
      <w:t>518-456-2200, x129</w:t>
    </w:r>
  </w:p>
  <w:p w14:paraId="006AB68A" w14:textId="77777777" w:rsidR="00F66096" w:rsidRDefault="00F66096" w:rsidP="00F66096">
    <w:pPr>
      <w:jc w:val="right"/>
      <w:rPr>
        <w:rFonts w:ascii="Calibri" w:hAnsi="Calibri"/>
        <w:sz w:val="24"/>
        <w:szCs w:val="24"/>
      </w:rPr>
    </w:pPr>
    <w:r>
      <w:rPr>
        <w:rFonts w:ascii="Calibri" w:hAnsi="Calibri"/>
        <w:sz w:val="24"/>
        <w:szCs w:val="24"/>
      </w:rPr>
      <w:t>Fax:  518-456-2839</w:t>
    </w:r>
  </w:p>
  <w:p w14:paraId="18E972B9" w14:textId="77777777" w:rsidR="00F66096" w:rsidRDefault="00BB6208" w:rsidP="00F66096">
    <w:pPr>
      <w:jc w:val="right"/>
      <w:rPr>
        <w:rFonts w:ascii="Calibri" w:hAnsi="Calibri"/>
        <w:sz w:val="24"/>
        <w:szCs w:val="24"/>
      </w:rPr>
    </w:pPr>
    <w:hyperlink r:id="rId2" w:history="1">
      <w:r w:rsidR="00F66096" w:rsidRPr="00F31FCC">
        <w:rPr>
          <w:rStyle w:val="Hyperlink"/>
          <w:rFonts w:ascii="Calibri" w:hAnsi="Calibri"/>
          <w:sz w:val="24"/>
          <w:szCs w:val="24"/>
        </w:rPr>
        <w:t>www.sefanys.org</w:t>
      </w:r>
    </w:hyperlink>
  </w:p>
  <w:p w14:paraId="4EE2EB97" w14:textId="77777777" w:rsidR="00F66096" w:rsidRDefault="00F66096" w:rsidP="00F66096">
    <w:pPr>
      <w:jc w:val="right"/>
      <w:rPr>
        <w:rFonts w:ascii="Calibri" w:hAnsi="Calibri"/>
        <w:sz w:val="24"/>
        <w:szCs w:val="24"/>
      </w:rPr>
    </w:pPr>
  </w:p>
  <w:p w14:paraId="7274D0AA" w14:textId="77777777" w:rsidR="00AF07F8" w:rsidRDefault="00AF0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901A7"/>
    <w:multiLevelType w:val="multilevel"/>
    <w:tmpl w:val="4462CD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03D00"/>
    <w:multiLevelType w:val="multilevel"/>
    <w:tmpl w:val="BFF24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AF2A22"/>
    <w:multiLevelType w:val="multilevel"/>
    <w:tmpl w:val="28DA87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52341D"/>
    <w:multiLevelType w:val="hybridMultilevel"/>
    <w:tmpl w:val="FB6C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61495"/>
    <w:multiLevelType w:val="multilevel"/>
    <w:tmpl w:val="9D36B2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101A8A"/>
    <w:multiLevelType w:val="multilevel"/>
    <w:tmpl w:val="9ACE5B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E70E84"/>
    <w:multiLevelType w:val="multilevel"/>
    <w:tmpl w:val="FDBE2D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F908E2"/>
    <w:multiLevelType w:val="multilevel"/>
    <w:tmpl w:val="28DA87A4"/>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2DD50311"/>
    <w:multiLevelType w:val="multilevel"/>
    <w:tmpl w:val="28DA87A4"/>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2E0F1ECB"/>
    <w:multiLevelType w:val="multilevel"/>
    <w:tmpl w:val="0A1E8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2927D8"/>
    <w:multiLevelType w:val="multilevel"/>
    <w:tmpl w:val="93DAAD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D14136"/>
    <w:multiLevelType w:val="hybridMultilevel"/>
    <w:tmpl w:val="E2068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F58BF"/>
    <w:multiLevelType w:val="multilevel"/>
    <w:tmpl w:val="A6A46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BB0C38"/>
    <w:multiLevelType w:val="multilevel"/>
    <w:tmpl w:val="C0DC2B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0C171F"/>
    <w:multiLevelType w:val="multilevel"/>
    <w:tmpl w:val="28DA87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C94EE0"/>
    <w:multiLevelType w:val="multilevel"/>
    <w:tmpl w:val="3A4A98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B026A4"/>
    <w:multiLevelType w:val="multilevel"/>
    <w:tmpl w:val="48A8B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D24CE"/>
    <w:multiLevelType w:val="hybridMultilevel"/>
    <w:tmpl w:val="57FE0A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622B97"/>
    <w:multiLevelType w:val="hybridMultilevel"/>
    <w:tmpl w:val="E59E9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CE058C"/>
    <w:multiLevelType w:val="multilevel"/>
    <w:tmpl w:val="1610E7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CC12D5"/>
    <w:multiLevelType w:val="hybridMultilevel"/>
    <w:tmpl w:val="5C603D5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8FD627A"/>
    <w:multiLevelType w:val="multilevel"/>
    <w:tmpl w:val="8020DB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476F88"/>
    <w:multiLevelType w:val="multilevel"/>
    <w:tmpl w:val="FE7CA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096F23"/>
    <w:multiLevelType w:val="hybridMultilevel"/>
    <w:tmpl w:val="7AD80B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7A7D4D9E"/>
    <w:multiLevelType w:val="multilevel"/>
    <w:tmpl w:val="E2D47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lvlOverride w:ilvl="0">
      <w:startOverride w:val="1"/>
    </w:lvlOverride>
  </w:num>
  <w:num w:numId="2">
    <w:abstractNumId w:val="19"/>
    <w:lvlOverride w:ilvl="0"/>
    <w:lvlOverride w:ilvl="1">
      <w:startOverride w:val="1"/>
    </w:lvlOverride>
  </w:num>
  <w:num w:numId="3">
    <w:abstractNumId w:val="24"/>
    <w:lvlOverride w:ilvl="0">
      <w:startOverride w:val="4"/>
    </w:lvlOverride>
  </w:num>
  <w:num w:numId="4">
    <w:abstractNumId w:val="22"/>
    <w:lvlOverride w:ilvl="0">
      <w:startOverride w:val="5"/>
    </w:lvlOverride>
  </w:num>
  <w:num w:numId="5">
    <w:abstractNumId w:val="9"/>
    <w:lvlOverride w:ilvl="0">
      <w:startOverride w:val="6"/>
    </w:lvlOverride>
  </w:num>
  <w:num w:numId="6">
    <w:abstractNumId w:val="18"/>
  </w:num>
  <w:num w:numId="7">
    <w:abstractNumId w:val="23"/>
  </w:num>
  <w:num w:numId="8">
    <w:abstractNumId w:val="11"/>
  </w:num>
  <w:num w:numId="9">
    <w:abstractNumId w:val="3"/>
  </w:num>
  <w:num w:numId="10">
    <w:abstractNumId w:val="2"/>
  </w:num>
  <w:num w:numId="11">
    <w:abstractNumId w:val="7"/>
  </w:num>
  <w:num w:numId="12">
    <w:abstractNumId w:val="8"/>
  </w:num>
  <w:num w:numId="13">
    <w:abstractNumId w:val="14"/>
  </w:num>
  <w:num w:numId="14">
    <w:abstractNumId w:val="6"/>
    <w:lvlOverride w:ilvl="0">
      <w:startOverride w:val="1"/>
    </w:lvlOverride>
  </w:num>
  <w:num w:numId="15">
    <w:abstractNumId w:val="6"/>
    <w:lvlOverride w:ilvl="0"/>
    <w:lvlOverride w:ilvl="1">
      <w:startOverride w:val="1"/>
    </w:lvlOverride>
  </w:num>
  <w:num w:numId="16">
    <w:abstractNumId w:val="6"/>
    <w:lvlOverride w:ilvl="0"/>
    <w:lvlOverride w:ilvl="1">
      <w:startOverride w:val="1"/>
    </w:lvlOverride>
  </w:num>
  <w:num w:numId="17">
    <w:abstractNumId w:val="6"/>
    <w:lvlOverride w:ilvl="0"/>
    <w:lvlOverride w:ilvl="1">
      <w:startOverride w:val="1"/>
    </w:lvlOverride>
  </w:num>
  <w:num w:numId="18">
    <w:abstractNumId w:val="6"/>
    <w:lvlOverride w:ilvl="0"/>
    <w:lvlOverride w:ilvl="1">
      <w:startOverride w:val="1"/>
    </w:lvlOverride>
  </w:num>
  <w:num w:numId="19">
    <w:abstractNumId w:val="6"/>
    <w:lvlOverride w:ilvl="0"/>
    <w:lvlOverride w:ilvl="1">
      <w:startOverride w:val="1"/>
    </w:lvlOverride>
  </w:num>
  <w:num w:numId="20">
    <w:abstractNumId w:val="6"/>
    <w:lvlOverride w:ilvl="0"/>
    <w:lvlOverride w:ilvl="1"/>
    <w:lvlOverride w:ilvl="2">
      <w:startOverride w:val="1"/>
    </w:lvlOverride>
  </w:num>
  <w:num w:numId="21">
    <w:abstractNumId w:val="20"/>
  </w:num>
  <w:num w:numId="22">
    <w:abstractNumId w:val="5"/>
    <w:lvlOverride w:ilvl="0">
      <w:startOverride w:val="1"/>
    </w:lvlOverride>
  </w:num>
  <w:num w:numId="23">
    <w:abstractNumId w:val="5"/>
    <w:lvlOverride w:ilvl="0"/>
    <w:lvlOverride w:ilvl="1">
      <w:startOverride w:val="1"/>
    </w:lvlOverride>
  </w:num>
  <w:num w:numId="24">
    <w:abstractNumId w:val="5"/>
    <w:lvlOverride w:ilvl="0"/>
    <w:lvlOverride w:ilvl="1">
      <w:startOverride w:val="1"/>
    </w:lvlOverride>
  </w:num>
  <w:num w:numId="25">
    <w:abstractNumId w:val="5"/>
    <w:lvlOverride w:ilvl="0"/>
    <w:lvlOverride w:ilvl="1">
      <w:startOverride w:val="1"/>
    </w:lvlOverride>
  </w:num>
  <w:num w:numId="26">
    <w:abstractNumId w:val="5"/>
    <w:lvlOverride w:ilvl="0"/>
    <w:lvlOverride w:ilvl="1">
      <w:startOverride w:val="1"/>
    </w:lvlOverride>
  </w:num>
  <w:num w:numId="27">
    <w:abstractNumId w:val="12"/>
    <w:lvlOverride w:ilvl="0">
      <w:startOverride w:val="1"/>
    </w:lvlOverride>
  </w:num>
  <w:num w:numId="28">
    <w:abstractNumId w:val="12"/>
    <w:lvlOverride w:ilvl="0"/>
    <w:lvlOverride w:ilvl="1">
      <w:startOverride w:val="1"/>
    </w:lvlOverride>
  </w:num>
  <w:num w:numId="29">
    <w:abstractNumId w:val="12"/>
    <w:lvlOverride w:ilvl="0"/>
    <w:lvlOverride w:ilvl="1">
      <w:startOverride w:val="1"/>
    </w:lvlOverride>
  </w:num>
  <w:num w:numId="30">
    <w:abstractNumId w:val="15"/>
    <w:lvlOverride w:ilvl="0">
      <w:startOverride w:val="4"/>
    </w:lvlOverride>
  </w:num>
  <w:num w:numId="31">
    <w:abstractNumId w:val="15"/>
    <w:lvlOverride w:ilvl="0"/>
    <w:lvlOverride w:ilvl="1">
      <w:startOverride w:val="1"/>
    </w:lvlOverride>
  </w:num>
  <w:num w:numId="32">
    <w:abstractNumId w:val="13"/>
    <w:lvlOverride w:ilvl="0">
      <w:startOverride w:val="5"/>
    </w:lvlOverride>
  </w:num>
  <w:num w:numId="33">
    <w:abstractNumId w:val="13"/>
    <w:lvlOverride w:ilvl="0"/>
    <w:lvlOverride w:ilvl="1">
      <w:startOverride w:val="1"/>
    </w:lvlOverride>
  </w:num>
  <w:num w:numId="34">
    <w:abstractNumId w:val="13"/>
    <w:lvlOverride w:ilvl="0"/>
    <w:lvlOverride w:ilvl="1"/>
    <w:lvlOverride w:ilvl="2">
      <w:startOverride w:val="1"/>
    </w:lvlOverride>
  </w:num>
  <w:num w:numId="35">
    <w:abstractNumId w:val="21"/>
    <w:lvlOverride w:ilvl="0">
      <w:startOverride w:val="6"/>
    </w:lvlOverride>
  </w:num>
  <w:num w:numId="36">
    <w:abstractNumId w:val="21"/>
    <w:lvlOverride w:ilvl="0"/>
    <w:lvlOverride w:ilvl="1">
      <w:startOverride w:val="1"/>
    </w:lvlOverride>
  </w:num>
  <w:num w:numId="37">
    <w:abstractNumId w:val="21"/>
    <w:lvlOverride w:ilvl="0"/>
    <w:lvlOverride w:ilvl="1"/>
    <w:lvlOverride w:ilvl="2">
      <w:startOverride w:val="1"/>
    </w:lvlOverride>
  </w:num>
  <w:num w:numId="38">
    <w:abstractNumId w:val="4"/>
    <w:lvlOverride w:ilvl="0">
      <w:startOverride w:val="7"/>
    </w:lvlOverride>
  </w:num>
  <w:num w:numId="39">
    <w:abstractNumId w:val="4"/>
    <w:lvlOverride w:ilvl="0"/>
    <w:lvlOverride w:ilvl="1">
      <w:startOverride w:val="1"/>
    </w:lvlOverride>
  </w:num>
  <w:num w:numId="40">
    <w:abstractNumId w:val="4"/>
    <w:lvlOverride w:ilvl="0"/>
    <w:lvlOverride w:ilvl="1"/>
    <w:lvlOverride w:ilvl="2">
      <w:startOverride w:val="1"/>
    </w:lvlOverride>
  </w:num>
  <w:num w:numId="41">
    <w:abstractNumId w:val="10"/>
    <w:lvlOverride w:ilvl="0">
      <w:startOverride w:val="8"/>
    </w:lvlOverride>
  </w:num>
  <w:num w:numId="42">
    <w:abstractNumId w:val="10"/>
    <w:lvlOverride w:ilvl="0"/>
    <w:lvlOverride w:ilvl="1">
      <w:startOverride w:val="1"/>
    </w:lvlOverride>
  </w:num>
  <w:num w:numId="43">
    <w:abstractNumId w:val="10"/>
    <w:lvlOverride w:ilvl="0"/>
    <w:lvlOverride w:ilvl="1"/>
    <w:lvlOverride w:ilvl="2">
      <w:startOverride w:val="1"/>
    </w:lvlOverride>
  </w:num>
  <w:num w:numId="44">
    <w:abstractNumId w:val="1"/>
    <w:lvlOverride w:ilvl="0">
      <w:startOverride w:val="9"/>
    </w:lvlOverride>
  </w:num>
  <w:num w:numId="45">
    <w:abstractNumId w:val="17"/>
  </w:num>
  <w:num w:numId="46">
    <w:abstractNumId w:val="0"/>
    <w:lvlOverride w:ilvl="0">
      <w:startOverride w:val="1"/>
    </w:lvlOverride>
  </w:num>
  <w:num w:numId="47">
    <w:abstractNumId w:val="0"/>
    <w:lvlOverride w:ilvl="0"/>
    <w:lvlOverride w:ilvl="1">
      <w:startOverride w:val="1"/>
    </w:lvlOverride>
  </w:num>
  <w:num w:numId="48">
    <w:abstractNumId w:val="0"/>
    <w:lvlOverride w:ilvl="0"/>
    <w:lvlOverride w:ilvl="1">
      <w:startOverride w:val="1"/>
    </w:lvlOverride>
  </w:num>
  <w:num w:numId="49">
    <w:abstractNumId w:val="0"/>
    <w:lvlOverride w:ilvl="0"/>
    <w:lvlOverride w:ilvl="1">
      <w:startOverride w:val="1"/>
    </w:lvlOverride>
  </w:num>
  <w:num w:numId="50">
    <w:abstractNumId w:val="0"/>
    <w:lvlOverride w:ilvl="0"/>
    <w:lvlOverride w:ilvl="1">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B02"/>
    <w:rsid w:val="00014B62"/>
    <w:rsid w:val="00052F29"/>
    <w:rsid w:val="000834C2"/>
    <w:rsid w:val="00115D6E"/>
    <w:rsid w:val="00151388"/>
    <w:rsid w:val="00181327"/>
    <w:rsid w:val="001A0360"/>
    <w:rsid w:val="001B300A"/>
    <w:rsid w:val="001C4BC4"/>
    <w:rsid w:val="001D1B37"/>
    <w:rsid w:val="001F342F"/>
    <w:rsid w:val="003043F8"/>
    <w:rsid w:val="00310B7C"/>
    <w:rsid w:val="00351473"/>
    <w:rsid w:val="003B56AF"/>
    <w:rsid w:val="0046648A"/>
    <w:rsid w:val="004B0F69"/>
    <w:rsid w:val="004D07C9"/>
    <w:rsid w:val="004D59DD"/>
    <w:rsid w:val="004E3CA0"/>
    <w:rsid w:val="00542246"/>
    <w:rsid w:val="00571A24"/>
    <w:rsid w:val="005D2719"/>
    <w:rsid w:val="005F3B02"/>
    <w:rsid w:val="00610C68"/>
    <w:rsid w:val="00671903"/>
    <w:rsid w:val="00683A01"/>
    <w:rsid w:val="006D058C"/>
    <w:rsid w:val="00704830"/>
    <w:rsid w:val="00716B64"/>
    <w:rsid w:val="00755811"/>
    <w:rsid w:val="00766AE8"/>
    <w:rsid w:val="00822D24"/>
    <w:rsid w:val="00874641"/>
    <w:rsid w:val="00883DC4"/>
    <w:rsid w:val="00955CAC"/>
    <w:rsid w:val="00965BA9"/>
    <w:rsid w:val="00991F02"/>
    <w:rsid w:val="009E1B83"/>
    <w:rsid w:val="00A54F95"/>
    <w:rsid w:val="00A651C0"/>
    <w:rsid w:val="00AA740D"/>
    <w:rsid w:val="00AE1F16"/>
    <w:rsid w:val="00AF07F8"/>
    <w:rsid w:val="00B12F81"/>
    <w:rsid w:val="00B94BB7"/>
    <w:rsid w:val="00BA0D37"/>
    <w:rsid w:val="00BB6208"/>
    <w:rsid w:val="00BD76EF"/>
    <w:rsid w:val="00C12292"/>
    <w:rsid w:val="00C16D42"/>
    <w:rsid w:val="00D12C5F"/>
    <w:rsid w:val="00D17371"/>
    <w:rsid w:val="00D30E38"/>
    <w:rsid w:val="00D45725"/>
    <w:rsid w:val="00E45FE2"/>
    <w:rsid w:val="00EA4A15"/>
    <w:rsid w:val="00F66096"/>
    <w:rsid w:val="00F74A61"/>
    <w:rsid w:val="00F800E4"/>
    <w:rsid w:val="00FD6359"/>
    <w:rsid w:val="00FF5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6E34FBFC"/>
  <w15:chartTrackingRefBased/>
  <w15:docId w15:val="{E982D752-7CC6-4778-B5E6-62145E6E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B02"/>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3B02"/>
    <w:pPr>
      <w:tabs>
        <w:tab w:val="center" w:pos="4320"/>
        <w:tab w:val="right" w:pos="8640"/>
      </w:tabs>
    </w:pPr>
  </w:style>
  <w:style w:type="character" w:customStyle="1" w:styleId="HeaderChar">
    <w:name w:val="Header Char"/>
    <w:link w:val="Header"/>
    <w:uiPriority w:val="99"/>
    <w:rsid w:val="005F3B02"/>
    <w:rPr>
      <w:rFonts w:ascii="Times New Roman" w:eastAsia="Times New Roman" w:hAnsi="Times New Roman" w:cs="Times New Roman"/>
      <w:sz w:val="20"/>
      <w:szCs w:val="20"/>
    </w:rPr>
  </w:style>
  <w:style w:type="character" w:styleId="Hyperlink">
    <w:name w:val="Hyperlink"/>
    <w:rsid w:val="005F3B02"/>
    <w:rPr>
      <w:color w:val="0000FF"/>
      <w:u w:val="single"/>
    </w:rPr>
  </w:style>
  <w:style w:type="paragraph" w:styleId="BalloonText">
    <w:name w:val="Balloon Text"/>
    <w:basedOn w:val="Normal"/>
    <w:link w:val="BalloonTextChar"/>
    <w:uiPriority w:val="99"/>
    <w:semiHidden/>
    <w:unhideWhenUsed/>
    <w:rsid w:val="005F3B02"/>
    <w:rPr>
      <w:rFonts w:ascii="Tahoma" w:hAnsi="Tahoma" w:cs="Tahoma"/>
      <w:sz w:val="16"/>
      <w:szCs w:val="16"/>
    </w:rPr>
  </w:style>
  <w:style w:type="character" w:customStyle="1" w:styleId="BalloonTextChar">
    <w:name w:val="Balloon Text Char"/>
    <w:link w:val="BalloonText"/>
    <w:uiPriority w:val="99"/>
    <w:semiHidden/>
    <w:rsid w:val="005F3B02"/>
    <w:rPr>
      <w:rFonts w:ascii="Tahoma" w:eastAsia="Times New Roman" w:hAnsi="Tahoma" w:cs="Tahoma"/>
      <w:sz w:val="16"/>
      <w:szCs w:val="16"/>
    </w:rPr>
  </w:style>
  <w:style w:type="paragraph" w:styleId="Footer">
    <w:name w:val="footer"/>
    <w:basedOn w:val="Normal"/>
    <w:link w:val="FooterChar"/>
    <w:uiPriority w:val="99"/>
    <w:unhideWhenUsed/>
    <w:rsid w:val="001D1B37"/>
    <w:pPr>
      <w:tabs>
        <w:tab w:val="center" w:pos="4680"/>
        <w:tab w:val="right" w:pos="9360"/>
      </w:tabs>
    </w:pPr>
  </w:style>
  <w:style w:type="character" w:customStyle="1" w:styleId="FooterChar">
    <w:name w:val="Footer Char"/>
    <w:link w:val="Footer"/>
    <w:uiPriority w:val="99"/>
    <w:rsid w:val="001D1B37"/>
    <w:rPr>
      <w:rFonts w:ascii="Times New Roman" w:eastAsia="Times New Roman" w:hAnsi="Times New Roman"/>
    </w:rPr>
  </w:style>
  <w:style w:type="paragraph" w:styleId="ListParagraph">
    <w:name w:val="List Paragraph"/>
    <w:basedOn w:val="Normal"/>
    <w:uiPriority w:val="34"/>
    <w:qFormat/>
    <w:rsid w:val="00965BA9"/>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A54F9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31284">
      <w:bodyDiv w:val="1"/>
      <w:marLeft w:val="0"/>
      <w:marRight w:val="0"/>
      <w:marTop w:val="0"/>
      <w:marBottom w:val="0"/>
      <w:divBdr>
        <w:top w:val="none" w:sz="0" w:space="0" w:color="auto"/>
        <w:left w:val="none" w:sz="0" w:space="0" w:color="auto"/>
        <w:bottom w:val="none" w:sz="0" w:space="0" w:color="auto"/>
        <w:right w:val="none" w:sz="0" w:space="0" w:color="auto"/>
      </w:divBdr>
    </w:div>
    <w:div w:id="87509146">
      <w:bodyDiv w:val="1"/>
      <w:marLeft w:val="0"/>
      <w:marRight w:val="0"/>
      <w:marTop w:val="0"/>
      <w:marBottom w:val="0"/>
      <w:divBdr>
        <w:top w:val="none" w:sz="0" w:space="0" w:color="auto"/>
        <w:left w:val="none" w:sz="0" w:space="0" w:color="auto"/>
        <w:bottom w:val="none" w:sz="0" w:space="0" w:color="auto"/>
        <w:right w:val="none" w:sz="0" w:space="0" w:color="auto"/>
      </w:divBdr>
    </w:div>
    <w:div w:id="164592974">
      <w:bodyDiv w:val="1"/>
      <w:marLeft w:val="0"/>
      <w:marRight w:val="0"/>
      <w:marTop w:val="0"/>
      <w:marBottom w:val="0"/>
      <w:divBdr>
        <w:top w:val="none" w:sz="0" w:space="0" w:color="auto"/>
        <w:left w:val="none" w:sz="0" w:space="0" w:color="auto"/>
        <w:bottom w:val="none" w:sz="0" w:space="0" w:color="auto"/>
        <w:right w:val="none" w:sz="0" w:space="0" w:color="auto"/>
      </w:divBdr>
    </w:div>
    <w:div w:id="390079368">
      <w:bodyDiv w:val="1"/>
      <w:marLeft w:val="0"/>
      <w:marRight w:val="0"/>
      <w:marTop w:val="0"/>
      <w:marBottom w:val="0"/>
      <w:divBdr>
        <w:top w:val="none" w:sz="0" w:space="0" w:color="auto"/>
        <w:left w:val="none" w:sz="0" w:space="0" w:color="auto"/>
        <w:bottom w:val="none" w:sz="0" w:space="0" w:color="auto"/>
        <w:right w:val="none" w:sz="0" w:space="0" w:color="auto"/>
      </w:divBdr>
    </w:div>
    <w:div w:id="730350292">
      <w:bodyDiv w:val="1"/>
      <w:marLeft w:val="0"/>
      <w:marRight w:val="0"/>
      <w:marTop w:val="0"/>
      <w:marBottom w:val="0"/>
      <w:divBdr>
        <w:top w:val="none" w:sz="0" w:space="0" w:color="auto"/>
        <w:left w:val="none" w:sz="0" w:space="0" w:color="auto"/>
        <w:bottom w:val="none" w:sz="0" w:space="0" w:color="auto"/>
        <w:right w:val="none" w:sz="0" w:space="0" w:color="auto"/>
      </w:divBdr>
    </w:div>
    <w:div w:id="881673251">
      <w:bodyDiv w:val="1"/>
      <w:marLeft w:val="0"/>
      <w:marRight w:val="0"/>
      <w:marTop w:val="0"/>
      <w:marBottom w:val="0"/>
      <w:divBdr>
        <w:top w:val="none" w:sz="0" w:space="0" w:color="auto"/>
        <w:left w:val="none" w:sz="0" w:space="0" w:color="auto"/>
        <w:bottom w:val="none" w:sz="0" w:space="0" w:color="auto"/>
        <w:right w:val="none" w:sz="0" w:space="0" w:color="auto"/>
      </w:divBdr>
    </w:div>
    <w:div w:id="1021515593">
      <w:bodyDiv w:val="1"/>
      <w:marLeft w:val="0"/>
      <w:marRight w:val="0"/>
      <w:marTop w:val="0"/>
      <w:marBottom w:val="0"/>
      <w:divBdr>
        <w:top w:val="none" w:sz="0" w:space="0" w:color="auto"/>
        <w:left w:val="none" w:sz="0" w:space="0" w:color="auto"/>
        <w:bottom w:val="none" w:sz="0" w:space="0" w:color="auto"/>
        <w:right w:val="none" w:sz="0" w:space="0" w:color="auto"/>
      </w:divBdr>
    </w:div>
    <w:div w:id="1037050807">
      <w:bodyDiv w:val="1"/>
      <w:marLeft w:val="0"/>
      <w:marRight w:val="0"/>
      <w:marTop w:val="0"/>
      <w:marBottom w:val="0"/>
      <w:divBdr>
        <w:top w:val="none" w:sz="0" w:space="0" w:color="auto"/>
        <w:left w:val="none" w:sz="0" w:space="0" w:color="auto"/>
        <w:bottom w:val="none" w:sz="0" w:space="0" w:color="auto"/>
        <w:right w:val="none" w:sz="0" w:space="0" w:color="auto"/>
      </w:divBdr>
    </w:div>
    <w:div w:id="1058744295">
      <w:bodyDiv w:val="1"/>
      <w:marLeft w:val="0"/>
      <w:marRight w:val="0"/>
      <w:marTop w:val="0"/>
      <w:marBottom w:val="0"/>
      <w:divBdr>
        <w:top w:val="none" w:sz="0" w:space="0" w:color="auto"/>
        <w:left w:val="none" w:sz="0" w:space="0" w:color="auto"/>
        <w:bottom w:val="none" w:sz="0" w:space="0" w:color="auto"/>
        <w:right w:val="none" w:sz="0" w:space="0" w:color="auto"/>
      </w:divBdr>
    </w:div>
    <w:div w:id="1102216491">
      <w:bodyDiv w:val="1"/>
      <w:marLeft w:val="0"/>
      <w:marRight w:val="0"/>
      <w:marTop w:val="0"/>
      <w:marBottom w:val="0"/>
      <w:divBdr>
        <w:top w:val="none" w:sz="0" w:space="0" w:color="auto"/>
        <w:left w:val="none" w:sz="0" w:space="0" w:color="auto"/>
        <w:bottom w:val="none" w:sz="0" w:space="0" w:color="auto"/>
        <w:right w:val="none" w:sz="0" w:space="0" w:color="auto"/>
      </w:divBdr>
    </w:div>
    <w:div w:id="1140920581">
      <w:bodyDiv w:val="1"/>
      <w:marLeft w:val="0"/>
      <w:marRight w:val="0"/>
      <w:marTop w:val="0"/>
      <w:marBottom w:val="0"/>
      <w:divBdr>
        <w:top w:val="none" w:sz="0" w:space="0" w:color="auto"/>
        <w:left w:val="none" w:sz="0" w:space="0" w:color="auto"/>
        <w:bottom w:val="none" w:sz="0" w:space="0" w:color="auto"/>
        <w:right w:val="none" w:sz="0" w:space="0" w:color="auto"/>
      </w:divBdr>
    </w:div>
    <w:div w:id="1198543054">
      <w:bodyDiv w:val="1"/>
      <w:marLeft w:val="0"/>
      <w:marRight w:val="0"/>
      <w:marTop w:val="0"/>
      <w:marBottom w:val="0"/>
      <w:divBdr>
        <w:top w:val="none" w:sz="0" w:space="0" w:color="auto"/>
        <w:left w:val="none" w:sz="0" w:space="0" w:color="auto"/>
        <w:bottom w:val="none" w:sz="0" w:space="0" w:color="auto"/>
        <w:right w:val="none" w:sz="0" w:space="0" w:color="auto"/>
      </w:divBdr>
    </w:div>
    <w:div w:id="1199900751">
      <w:bodyDiv w:val="1"/>
      <w:marLeft w:val="0"/>
      <w:marRight w:val="0"/>
      <w:marTop w:val="0"/>
      <w:marBottom w:val="0"/>
      <w:divBdr>
        <w:top w:val="none" w:sz="0" w:space="0" w:color="auto"/>
        <w:left w:val="none" w:sz="0" w:space="0" w:color="auto"/>
        <w:bottom w:val="none" w:sz="0" w:space="0" w:color="auto"/>
        <w:right w:val="none" w:sz="0" w:space="0" w:color="auto"/>
      </w:divBdr>
    </w:div>
    <w:div w:id="1294098411">
      <w:bodyDiv w:val="1"/>
      <w:marLeft w:val="0"/>
      <w:marRight w:val="0"/>
      <w:marTop w:val="0"/>
      <w:marBottom w:val="0"/>
      <w:divBdr>
        <w:top w:val="none" w:sz="0" w:space="0" w:color="auto"/>
        <w:left w:val="none" w:sz="0" w:space="0" w:color="auto"/>
        <w:bottom w:val="none" w:sz="0" w:space="0" w:color="auto"/>
        <w:right w:val="none" w:sz="0" w:space="0" w:color="auto"/>
      </w:divBdr>
    </w:div>
    <w:div w:id="1298493158">
      <w:bodyDiv w:val="1"/>
      <w:marLeft w:val="0"/>
      <w:marRight w:val="0"/>
      <w:marTop w:val="0"/>
      <w:marBottom w:val="0"/>
      <w:divBdr>
        <w:top w:val="none" w:sz="0" w:space="0" w:color="auto"/>
        <w:left w:val="none" w:sz="0" w:space="0" w:color="auto"/>
        <w:bottom w:val="none" w:sz="0" w:space="0" w:color="auto"/>
        <w:right w:val="none" w:sz="0" w:space="0" w:color="auto"/>
      </w:divBdr>
    </w:div>
    <w:div w:id="189373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sefany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7F575-81EC-42D3-BB2A-C55BBCDD1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Maloney</dc:creator>
  <cp:keywords/>
  <cp:lastModifiedBy>Alicia Otis</cp:lastModifiedBy>
  <cp:revision>3</cp:revision>
  <cp:lastPrinted>2020-05-05T22:05:00Z</cp:lastPrinted>
  <dcterms:created xsi:type="dcterms:W3CDTF">2020-05-05T22:12:00Z</dcterms:created>
  <dcterms:modified xsi:type="dcterms:W3CDTF">2020-08-04T11:50:00Z</dcterms:modified>
</cp:coreProperties>
</file>